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36"/>
          <w:szCs w:val="36"/>
          <w:lang w:val="en-US" w:eastAsia="zh-CN"/>
        </w:rPr>
      </w:pPr>
      <w:bookmarkStart w:id="0" w:name="_GoBack"/>
      <w:r>
        <w:rPr>
          <w:rFonts w:hint="eastAsia" w:ascii="华文中宋" w:hAnsi="华文中宋" w:eastAsia="华文中宋" w:cs="华文中宋"/>
          <w:b/>
          <w:bCs/>
          <w:sz w:val="36"/>
          <w:szCs w:val="36"/>
          <w:lang w:val="en-US" w:eastAsia="zh-CN"/>
        </w:rPr>
        <w:t>安康市反餐饮浪费条例（草案）</w:t>
      </w:r>
    </w:p>
    <w:p>
      <w:pPr>
        <w:jc w:val="center"/>
        <w:rPr>
          <w:rFonts w:hint="eastAsia"/>
          <w:lang w:val="en-US" w:eastAsia="zh-CN"/>
        </w:rPr>
      </w:pPr>
      <w:r>
        <w:rPr>
          <w:rFonts w:hint="eastAsia"/>
          <w:lang w:val="en-US" w:eastAsia="zh-CN"/>
        </w:rPr>
        <w:t>（送审稿）</w:t>
      </w:r>
    </w:p>
    <w:p>
      <w:pPr>
        <w:jc w:val="center"/>
        <w:rPr>
          <w:rFonts w:hint="eastAsia"/>
          <w:lang w:val="en-US" w:eastAsia="zh-CN"/>
        </w:rPr>
      </w:pPr>
    </w:p>
    <w:p>
      <w:pPr>
        <w:ind w:firstLine="643" w:firstLineChars="200"/>
        <w:rPr>
          <w:rFonts w:hint="eastAsia"/>
          <w:lang w:val="en-US" w:eastAsia="zh-CN"/>
        </w:rPr>
      </w:pPr>
      <w:r>
        <w:rPr>
          <w:rFonts w:hint="eastAsia"/>
          <w:b/>
          <w:bCs/>
          <w:lang w:val="en-US" w:eastAsia="zh-CN"/>
        </w:rPr>
        <w:t>第一条【立法目的】</w:t>
      </w:r>
      <w:r>
        <w:rPr>
          <w:rFonts w:hint="eastAsia"/>
          <w:color w:val="000000" w:themeColor="text1"/>
          <w:lang w:val="en-US" w:eastAsia="zh-CN"/>
          <w14:textFill>
            <w14:solidFill>
              <w14:schemeClr w14:val="tx1"/>
            </w14:solidFill>
          </w14:textFill>
        </w:rPr>
        <w:t>为了防止餐饮浪费，</w:t>
      </w:r>
      <w:r>
        <w:rPr>
          <w:rFonts w:hint="eastAsia"/>
          <w:lang w:val="en-US" w:eastAsia="zh-CN"/>
        </w:rPr>
        <w:t>倡导文明、健康饮食文化，弘扬中华民族崇节尚俭传统美德，践行社会主义核心价值观，</w:t>
      </w:r>
      <w:r>
        <w:rPr>
          <w:rFonts w:hint="eastAsia"/>
          <w:color w:val="auto"/>
          <w:lang w:val="en-US" w:eastAsia="zh-CN"/>
        </w:rPr>
        <w:t>保障粮食安全，根据《中华人民共和国反食品浪费法》等法律、</w:t>
      </w:r>
      <w:r>
        <w:rPr>
          <w:rFonts w:hint="eastAsia"/>
          <w:lang w:val="en-US" w:eastAsia="zh-CN"/>
        </w:rPr>
        <w:t>法规，结合本市实际，制定本条例。</w:t>
      </w:r>
    </w:p>
    <w:p>
      <w:pPr>
        <w:ind w:firstLine="643" w:firstLineChars="200"/>
        <w:rPr>
          <w:rFonts w:hint="eastAsia"/>
          <w:lang w:val="en-US" w:eastAsia="zh-CN"/>
        </w:rPr>
      </w:pPr>
      <w:r>
        <w:rPr>
          <w:rFonts w:hint="eastAsia"/>
          <w:b/>
          <w:bCs/>
          <w:lang w:val="en-US" w:eastAsia="zh-CN"/>
        </w:rPr>
        <w:t>第二条【适用范围】</w:t>
      </w:r>
      <w:r>
        <w:rPr>
          <w:rFonts w:hint="eastAsia"/>
          <w:lang w:val="en-US" w:eastAsia="zh-CN"/>
        </w:rPr>
        <w:t>本条例适用于本市行政区域内预防和制止餐饮浪费的宣传教育、监督管理及其相关活动。</w:t>
      </w:r>
    </w:p>
    <w:p>
      <w:pPr>
        <w:ind w:firstLine="640" w:firstLineChars="200"/>
        <w:rPr>
          <w:rFonts w:hint="eastAsia"/>
          <w:lang w:val="en-US" w:eastAsia="zh-CN"/>
        </w:rPr>
      </w:pPr>
      <w:r>
        <w:rPr>
          <w:rFonts w:hint="eastAsia"/>
          <w:lang w:val="en-US" w:eastAsia="zh-CN"/>
        </w:rPr>
        <w:t>本条例所称餐饮浪费，是指在餐饮及相关活动中，对可安全食用或者饮用的食品未能按照其功能目的合理利用，包括废弃、因不合理利用导致食品数量减少或者质量下降等。</w:t>
      </w:r>
    </w:p>
    <w:p>
      <w:pPr>
        <w:ind w:firstLine="643" w:firstLineChars="200"/>
        <w:rPr>
          <w:rFonts w:hint="eastAsia"/>
          <w:lang w:val="en-US" w:eastAsia="zh-CN"/>
        </w:rPr>
      </w:pPr>
      <w:r>
        <w:rPr>
          <w:rFonts w:hint="eastAsia"/>
          <w:b/>
          <w:bCs/>
          <w:lang w:val="en-US" w:eastAsia="zh-CN"/>
        </w:rPr>
        <w:t>第三条【基本原则与工作机制】</w:t>
      </w:r>
      <w:r>
        <w:rPr>
          <w:rFonts w:hint="eastAsia"/>
          <w:lang w:val="en-US" w:eastAsia="zh-CN"/>
        </w:rPr>
        <w:t>反餐饮浪费是全社会的共同责任，遵循多措并举、精准施策、科学管理、社会共治的原则，构建政府主导、部门协同、行业推进、公众参与、社会监督的工作机制。</w:t>
      </w:r>
    </w:p>
    <w:p>
      <w:pPr>
        <w:ind w:firstLine="643" w:firstLineChars="200"/>
        <w:rPr>
          <w:rFonts w:hint="eastAsia"/>
          <w:lang w:val="en-US" w:eastAsia="zh-CN"/>
        </w:rPr>
      </w:pPr>
      <w:r>
        <w:rPr>
          <w:rFonts w:hint="eastAsia"/>
          <w:b/>
          <w:bCs/>
          <w:lang w:val="en-US" w:eastAsia="zh-CN"/>
        </w:rPr>
        <w:t>第四条【政府及村（居）职责】</w:t>
      </w:r>
      <w:r>
        <w:rPr>
          <w:rFonts w:hint="eastAsia"/>
          <w:b w:val="0"/>
          <w:bCs w:val="0"/>
          <w:lang w:val="en-US" w:eastAsia="zh-CN"/>
        </w:rPr>
        <w:t>市、县（市、区）</w:t>
      </w:r>
      <w:r>
        <w:rPr>
          <w:rFonts w:hint="eastAsia"/>
          <w:lang w:val="en-US" w:eastAsia="zh-CN"/>
        </w:rPr>
        <w:t>人民政府应当加强对反餐饮浪费工作的领导，</w:t>
      </w:r>
      <w:r>
        <w:rPr>
          <w:rFonts w:hint="eastAsia"/>
          <w:color w:val="auto"/>
          <w:highlight w:val="none"/>
          <w:lang w:val="en-US" w:eastAsia="zh-CN"/>
        </w:rPr>
        <w:t>确定反餐饮浪费目标任务，</w:t>
      </w:r>
      <w:r>
        <w:rPr>
          <w:rFonts w:hint="eastAsia"/>
          <w:lang w:val="en-US" w:eastAsia="zh-CN"/>
        </w:rPr>
        <w:t>建立健全反餐饮浪费工作机制，加强监督管理，</w:t>
      </w:r>
      <w:r>
        <w:rPr>
          <w:rFonts w:hint="eastAsia"/>
          <w:b w:val="0"/>
          <w:bCs w:val="0"/>
          <w:strike w:val="0"/>
          <w:dstrike w:val="0"/>
          <w:highlight w:val="none"/>
          <w:lang w:val="en-US" w:eastAsia="zh-CN"/>
        </w:rPr>
        <w:t>统筹</w:t>
      </w:r>
      <w:r>
        <w:rPr>
          <w:rFonts w:hint="eastAsia"/>
          <w:lang w:val="en-US" w:eastAsia="zh-CN"/>
        </w:rPr>
        <w:t>推进反餐饮浪费工作。</w:t>
      </w:r>
    </w:p>
    <w:p>
      <w:pPr>
        <w:ind w:firstLine="640" w:firstLineChars="200"/>
        <w:rPr>
          <w:rFonts w:hint="eastAsia"/>
          <w:lang w:val="en-US" w:eastAsia="zh-CN"/>
        </w:rPr>
      </w:pPr>
      <w:r>
        <w:rPr>
          <w:rFonts w:hint="eastAsia"/>
          <w:lang w:val="en-US" w:eastAsia="zh-CN"/>
        </w:rPr>
        <w:t>镇人民政府、街道办事处应当依法做好本辖区内的反餐饮浪费以及相关工作，指导村（居）民委员会开展反餐饮浪费工作。</w:t>
      </w:r>
    </w:p>
    <w:p>
      <w:pPr>
        <w:ind w:firstLine="643" w:firstLineChars="200"/>
        <w:rPr>
          <w:rFonts w:hint="default"/>
          <w:lang w:val="en-US" w:eastAsia="zh-CN"/>
        </w:rPr>
      </w:pPr>
      <w:r>
        <w:rPr>
          <w:rFonts w:hint="eastAsia"/>
          <w:b/>
          <w:bCs/>
          <w:lang w:val="en-US" w:eastAsia="zh-CN"/>
        </w:rPr>
        <w:t>第五条【部门职责】</w:t>
      </w:r>
      <w:r>
        <w:rPr>
          <w:rFonts w:hint="eastAsia"/>
          <w:lang w:val="en-US" w:eastAsia="zh-CN"/>
        </w:rPr>
        <w:t>发展改革部门应当加强对反餐饮浪费工作的组织协调，部署反餐饮浪费工作，对餐饮浪费突出现象和重点方面进行专项整治。</w:t>
      </w:r>
    </w:p>
    <w:p>
      <w:pPr>
        <w:ind w:firstLine="640" w:firstLineChars="200"/>
        <w:rPr>
          <w:rFonts w:hint="eastAsia"/>
          <w:lang w:val="en-US" w:eastAsia="zh-CN"/>
        </w:rPr>
      </w:pPr>
      <w:r>
        <w:rPr>
          <w:rFonts w:hint="eastAsia"/>
          <w:lang w:val="en-US" w:eastAsia="zh-CN"/>
        </w:rPr>
        <w:t>商务部门应当加强对餐饮行业的监督管理，建立健全餐饮服务规范，会同市场监督管理部门等建立餐饮行业反餐饮浪费制度规范，采取措施开展预防和制止餐饮浪费活动，推动发展绿色餐饮。</w:t>
      </w:r>
    </w:p>
    <w:p>
      <w:pPr>
        <w:ind w:firstLine="640" w:firstLineChars="200"/>
        <w:rPr>
          <w:rFonts w:hint="eastAsia"/>
          <w:lang w:val="en-US" w:eastAsia="zh-CN"/>
        </w:rPr>
      </w:pPr>
      <w:r>
        <w:rPr>
          <w:rFonts w:hint="eastAsia"/>
          <w:lang w:val="en-US" w:eastAsia="zh-CN"/>
        </w:rPr>
        <w:t>市场监督管理部门应当加强对餐饮服务经营者反餐饮浪费情况的监督管理和执法检查，建立健全专项监督管理制度，督促餐饮服务经营者落实反餐饮浪费措施，依法查处餐饮浪费违法行为。</w:t>
      </w:r>
    </w:p>
    <w:p>
      <w:pPr>
        <w:ind w:firstLine="640" w:firstLineChars="200"/>
        <w:rPr>
          <w:rFonts w:hint="eastAsia"/>
          <w:lang w:val="en-US" w:eastAsia="zh-CN"/>
        </w:rPr>
      </w:pPr>
      <w:r>
        <w:rPr>
          <w:rFonts w:hint="eastAsia"/>
          <w:lang w:val="en-US" w:eastAsia="zh-CN"/>
        </w:rPr>
        <w:t>教育行政部门应当加强对学校、幼儿园、</w:t>
      </w:r>
      <w:r>
        <w:rPr>
          <w:rFonts w:hint="eastAsia"/>
          <w:highlight w:val="none"/>
          <w:lang w:val="en-US" w:eastAsia="zh-CN"/>
        </w:rPr>
        <w:t>教育培训等机构</w:t>
      </w:r>
      <w:r>
        <w:rPr>
          <w:rFonts w:hint="eastAsia"/>
          <w:lang w:val="en-US" w:eastAsia="zh-CN"/>
        </w:rPr>
        <w:t>等开展反餐饮浪费工作的指导和监督，督促其将反餐饮浪费纳入教育教学内容。</w:t>
      </w:r>
    </w:p>
    <w:p>
      <w:pPr>
        <w:ind w:firstLine="640" w:firstLineChars="200"/>
        <w:rPr>
          <w:rFonts w:hint="eastAsia"/>
          <w:b/>
          <w:bCs/>
          <w:lang w:val="en-US" w:eastAsia="zh-CN"/>
        </w:rPr>
      </w:pPr>
      <w:r>
        <w:rPr>
          <w:rFonts w:hint="eastAsia"/>
          <w:lang w:val="en-US" w:eastAsia="zh-CN"/>
        </w:rPr>
        <w:t>机关事务管理部门应当加强对</w:t>
      </w:r>
      <w:r>
        <w:rPr>
          <w:rFonts w:hint="eastAsia"/>
          <w:highlight w:val="none"/>
          <w:lang w:val="en-US" w:eastAsia="zh-CN"/>
        </w:rPr>
        <w:t>公务活动用餐的监督检查，</w:t>
      </w:r>
      <w:r>
        <w:rPr>
          <w:rFonts w:hint="eastAsia"/>
          <w:lang w:val="en-US" w:eastAsia="zh-CN"/>
        </w:rPr>
        <w:t>会同有关部门建立机关食堂反餐饮浪费成效评估和通报等制度，将反餐饮浪费纳入公共机构节约能源资源考核和节约型机关创建活动内容。</w:t>
      </w:r>
    </w:p>
    <w:p>
      <w:pPr>
        <w:ind w:firstLine="640" w:firstLineChars="200"/>
        <w:rPr>
          <w:rFonts w:hint="eastAsia"/>
          <w:lang w:val="en-US" w:eastAsia="zh-CN"/>
        </w:rPr>
      </w:pPr>
      <w:r>
        <w:rPr>
          <w:rFonts w:hint="eastAsia"/>
          <w:lang w:val="en-US" w:eastAsia="zh-CN"/>
        </w:rPr>
        <w:t>互联网信息主管部门应当加强对网络平台直播中宣扬量大多吃、暴饮暴食等餐饮浪费行为的监督管理，督促网络平台强化对餐饮直播内容的监测和审核。</w:t>
      </w:r>
    </w:p>
    <w:p>
      <w:pPr>
        <w:ind w:firstLine="640" w:firstLineChars="200"/>
        <w:rPr>
          <w:rFonts w:hint="eastAsia"/>
          <w:lang w:val="en-US" w:eastAsia="zh-CN"/>
        </w:rPr>
      </w:pPr>
      <w:r>
        <w:rPr>
          <w:rFonts w:hint="eastAsia"/>
          <w:lang w:val="en-US" w:eastAsia="zh-CN"/>
        </w:rPr>
        <w:t>卫生健康部门应当加强合理膳食的宣传教育，向社会公众普及健康膳食知识，指导餐饮服务经营者、食堂等提供符合膳食平衡和健康要求的食品，促进科学健康的饮食消费。</w:t>
      </w:r>
    </w:p>
    <w:p>
      <w:pPr>
        <w:ind w:firstLine="640" w:firstLineChars="200"/>
        <w:rPr>
          <w:rFonts w:hint="default"/>
          <w:lang w:val="en-US" w:eastAsia="zh-CN"/>
        </w:rPr>
      </w:pPr>
      <w:r>
        <w:rPr>
          <w:rFonts w:hint="eastAsia"/>
          <w:lang w:val="en-US" w:eastAsia="zh-CN"/>
        </w:rPr>
        <w:t>财政、工业和信息化、农业农村、城市管理、文化旅游等行政主管部门按照各自职责，做好</w:t>
      </w:r>
      <w:r>
        <w:rPr>
          <w:rFonts w:hint="eastAsia"/>
          <w:highlight w:val="none"/>
          <w:lang w:val="en-US" w:eastAsia="zh-CN"/>
        </w:rPr>
        <w:t>反</w:t>
      </w:r>
      <w:r>
        <w:rPr>
          <w:rFonts w:hint="eastAsia"/>
          <w:lang w:val="en-US" w:eastAsia="zh-CN"/>
        </w:rPr>
        <w:t>餐饮浪费相关工作。</w:t>
      </w:r>
    </w:p>
    <w:p>
      <w:pPr>
        <w:ind w:firstLine="643" w:firstLineChars="200"/>
        <w:rPr>
          <w:rFonts w:hint="eastAsia"/>
          <w:lang w:val="en-US" w:eastAsia="zh-CN"/>
        </w:rPr>
      </w:pPr>
      <w:r>
        <w:rPr>
          <w:rFonts w:hint="eastAsia"/>
          <w:b/>
          <w:bCs/>
          <w:lang w:val="en-US" w:eastAsia="zh-CN"/>
        </w:rPr>
        <w:t>第六条【基层自治组织职责】</w:t>
      </w:r>
      <w:r>
        <w:rPr>
          <w:rFonts w:hint="eastAsia"/>
          <w:lang w:val="en-US" w:eastAsia="zh-CN"/>
        </w:rPr>
        <w:t>村民委员会、居民委员会应当将倡导勤俭节约、反对餐饮浪费纳入居民公约、村规民约，推进婚丧嫁娶移风易俗、理性餐饮。</w:t>
      </w:r>
    </w:p>
    <w:p>
      <w:pPr>
        <w:ind w:firstLine="643" w:firstLineChars="200"/>
        <w:rPr>
          <w:rFonts w:hint="eastAsia"/>
          <w:lang w:val="en-US" w:eastAsia="zh-CN"/>
        </w:rPr>
      </w:pPr>
      <w:r>
        <w:rPr>
          <w:rFonts w:hint="eastAsia"/>
          <w:b/>
          <w:bCs/>
          <w:lang w:val="en-US" w:eastAsia="zh-CN"/>
        </w:rPr>
        <w:t>第七条【社会责任】</w:t>
      </w:r>
      <w:r>
        <w:rPr>
          <w:rFonts w:hint="eastAsia"/>
          <w:lang w:val="en-US" w:eastAsia="zh-CN"/>
        </w:rPr>
        <w:t>机关团体、企业事业单位、社会组织等应当将反餐饮浪费纳入行为规范、自律准则等，引导教育成员自觉抵制餐饮浪费，树立健康文明的餐饮理念。</w:t>
      </w:r>
    </w:p>
    <w:p>
      <w:pPr>
        <w:ind w:firstLine="640" w:firstLineChars="200"/>
        <w:rPr>
          <w:rFonts w:hint="default"/>
          <w:lang w:val="en-US" w:eastAsia="zh-CN"/>
        </w:rPr>
      </w:pPr>
      <w:r>
        <w:rPr>
          <w:rFonts w:hint="eastAsia"/>
          <w:lang w:val="en-US" w:eastAsia="zh-CN"/>
        </w:rPr>
        <w:t>特色餐饮街区、商业综合体等餐饮聚集区域的运营管理者应当配合有关部门开展反餐饮浪费工作，采取措施促进区域内餐饮服务经营者转变经营理念、改进服务方式，引导消费者适量点餐、文明用餐，预防和减少浪费行为。</w:t>
      </w:r>
    </w:p>
    <w:p>
      <w:pPr>
        <w:ind w:firstLine="643" w:firstLineChars="200"/>
        <w:rPr>
          <w:rFonts w:hint="eastAsia"/>
          <w:lang w:val="en-US" w:eastAsia="zh-CN"/>
        </w:rPr>
      </w:pPr>
      <w:r>
        <w:rPr>
          <w:rFonts w:hint="eastAsia"/>
          <w:b/>
          <w:bCs/>
          <w:lang w:val="en-US" w:eastAsia="zh-CN"/>
        </w:rPr>
        <w:t>第八条【行业协会职责】</w:t>
      </w:r>
      <w:r>
        <w:rPr>
          <w:rFonts w:hint="eastAsia"/>
          <w:lang w:val="en-US" w:eastAsia="zh-CN"/>
        </w:rPr>
        <w:t>餐饮行业协会、商会应当依法制定、实施反食品浪费等相关团体标准和行业自律规范，推广实施餐饮节约标准，引导餐饮服务经营者自觉开展反餐饮浪费活动。</w:t>
      </w:r>
    </w:p>
    <w:p>
      <w:pPr>
        <w:ind w:firstLine="640" w:firstLineChars="200"/>
        <w:rPr>
          <w:rFonts w:hint="eastAsia"/>
          <w:lang w:val="en-US" w:eastAsia="zh-CN"/>
        </w:rPr>
      </w:pPr>
      <w:r>
        <w:rPr>
          <w:rFonts w:hint="eastAsia"/>
          <w:lang w:val="en-US" w:eastAsia="zh-CN"/>
        </w:rPr>
        <w:t>消费者权益保护组织应当引导消费者理性饮食、科学膳食，形成节约、文明的消费习惯。</w:t>
      </w:r>
    </w:p>
    <w:p>
      <w:pPr>
        <w:ind w:firstLine="643" w:firstLineChars="200"/>
        <w:rPr>
          <w:rFonts w:hint="eastAsia"/>
          <w:b w:val="0"/>
          <w:bCs w:val="0"/>
          <w:lang w:val="en-US" w:eastAsia="zh-CN"/>
        </w:rPr>
      </w:pPr>
      <w:r>
        <w:rPr>
          <w:rFonts w:hint="eastAsia"/>
          <w:b/>
          <w:bCs/>
          <w:lang w:val="en-US" w:eastAsia="zh-CN"/>
        </w:rPr>
        <w:t>第九条【宣传引导】</w:t>
      </w:r>
      <w:r>
        <w:rPr>
          <w:rFonts w:hint="eastAsia"/>
          <w:b w:val="0"/>
          <w:bCs w:val="0"/>
          <w:lang w:val="en-US" w:eastAsia="zh-CN"/>
        </w:rPr>
        <w:t>每年全国食品安全宣传周为市反餐饮浪费宣传周。</w:t>
      </w:r>
    </w:p>
    <w:p>
      <w:pPr>
        <w:ind w:firstLine="640" w:firstLineChars="200"/>
        <w:rPr>
          <w:rFonts w:hint="eastAsia"/>
          <w:lang w:val="en-US" w:eastAsia="zh-CN"/>
        </w:rPr>
      </w:pPr>
      <w:r>
        <w:rPr>
          <w:rFonts w:hint="eastAsia"/>
          <w:lang w:val="en-US" w:eastAsia="zh-CN"/>
        </w:rPr>
        <w:t>报刊、广播、电视、互联网等媒体应当加强反餐饮浪费公益宣传和舆论监督，宣传先进典型，曝光浪费现象，引导公众树立正确的餐饮消费观念。</w:t>
      </w:r>
    </w:p>
    <w:p>
      <w:pPr>
        <w:ind w:firstLine="640" w:firstLineChars="200"/>
        <w:rPr>
          <w:rFonts w:hint="default"/>
          <w:lang w:val="en-US" w:eastAsia="zh-CN"/>
        </w:rPr>
      </w:pPr>
      <w:r>
        <w:rPr>
          <w:rFonts w:hint="eastAsia"/>
          <w:lang w:val="en-US" w:eastAsia="zh-CN"/>
        </w:rPr>
        <w:t>鼓励和支持志愿组织、志愿者开展反餐饮浪费宣传教育。</w:t>
      </w:r>
    </w:p>
    <w:p>
      <w:pPr>
        <w:ind w:firstLine="643" w:firstLineChars="200"/>
        <w:rPr>
          <w:rFonts w:hint="eastAsia"/>
          <w:b w:val="0"/>
          <w:bCs w:val="0"/>
          <w:lang w:val="en-US" w:eastAsia="zh-CN"/>
        </w:rPr>
      </w:pPr>
      <w:r>
        <w:rPr>
          <w:rFonts w:hint="eastAsia"/>
          <w:b/>
          <w:bCs/>
          <w:lang w:val="en-US" w:eastAsia="zh-CN"/>
        </w:rPr>
        <w:t>第十条【模范引领】</w:t>
      </w:r>
      <w:r>
        <w:rPr>
          <w:rFonts w:hint="eastAsia"/>
          <w:b w:val="0"/>
          <w:bCs w:val="0"/>
          <w:lang w:val="en-US" w:eastAsia="zh-CN"/>
        </w:rPr>
        <w:t>机关、人民团体、国有企业事业单位应当按照有关规定，规范公务用餐管理，严格执行公务接待、会议、培训、出差等用餐标准，杜绝公务活动餐饮浪费，引领文明节约用餐风尚。</w:t>
      </w:r>
    </w:p>
    <w:p>
      <w:pPr>
        <w:ind w:firstLine="640" w:firstLineChars="200"/>
        <w:rPr>
          <w:rFonts w:hint="eastAsia"/>
          <w:b w:val="0"/>
          <w:bCs w:val="0"/>
          <w:lang w:val="en-US" w:eastAsia="zh-CN"/>
        </w:rPr>
      </w:pPr>
      <w:r>
        <w:rPr>
          <w:rFonts w:hint="eastAsia"/>
          <w:b w:val="0"/>
          <w:bCs w:val="0"/>
          <w:lang w:val="en-US" w:eastAsia="zh-CN"/>
        </w:rPr>
        <w:t>公职人员、人大代表、政协委员、先进模范、社会公众人物等应当带头倡导健康文明节俭的餐饮消费理念，在反餐饮浪费中发挥示范作用。</w:t>
      </w:r>
    </w:p>
    <w:p>
      <w:pPr>
        <w:ind w:firstLine="643" w:firstLineChars="200"/>
        <w:rPr>
          <w:rFonts w:hint="eastAsia"/>
          <w:b w:val="0"/>
          <w:bCs w:val="0"/>
          <w:lang w:val="en-US" w:eastAsia="zh-CN"/>
        </w:rPr>
      </w:pPr>
      <w:r>
        <w:rPr>
          <w:rFonts w:hint="eastAsia"/>
          <w:b/>
          <w:bCs/>
          <w:lang w:val="en-US" w:eastAsia="zh-CN"/>
        </w:rPr>
        <w:t>第十一条【餐饮服务经营者应当遵守的行为】</w:t>
      </w:r>
      <w:r>
        <w:rPr>
          <w:rFonts w:hint="eastAsia"/>
          <w:b w:val="0"/>
          <w:bCs w:val="0"/>
          <w:lang w:val="en-US" w:eastAsia="zh-CN"/>
        </w:rPr>
        <w:t>餐饮服务经营者应当建立健全反餐饮浪费制度，执行相关标准和服务规范，自觉遵守下列规定：</w:t>
      </w:r>
    </w:p>
    <w:p>
      <w:pPr>
        <w:ind w:firstLine="640" w:firstLineChars="200"/>
        <w:rPr>
          <w:rFonts w:hint="eastAsia"/>
          <w:b w:val="0"/>
          <w:bCs w:val="0"/>
          <w:lang w:val="en-US" w:eastAsia="zh-CN"/>
        </w:rPr>
      </w:pPr>
      <w:r>
        <w:rPr>
          <w:rFonts w:hint="eastAsia"/>
          <w:b w:val="0"/>
          <w:bCs w:val="0"/>
          <w:lang w:val="en-US" w:eastAsia="zh-CN"/>
        </w:rPr>
        <w:t>（一）建立健全预防和制止餐饮浪费制度，将厉行节俭、反对浪费纳入员工职业培训内容；</w:t>
      </w:r>
    </w:p>
    <w:p>
      <w:pPr>
        <w:ind w:firstLine="640" w:firstLineChars="200"/>
        <w:rPr>
          <w:rFonts w:hint="eastAsia"/>
          <w:b w:val="0"/>
          <w:bCs w:val="0"/>
          <w:lang w:val="en-US" w:eastAsia="zh-CN"/>
        </w:rPr>
      </w:pPr>
      <w:r>
        <w:rPr>
          <w:rFonts w:hint="eastAsia"/>
          <w:b w:val="0"/>
          <w:bCs w:val="0"/>
          <w:lang w:val="en-US" w:eastAsia="zh-CN"/>
        </w:rPr>
        <w:t>（二）提供小份、小量组合等不同规格、不同分量且符合节约要求的餐品，明示餐饮服务项目和收费标准；</w:t>
      </w:r>
    </w:p>
    <w:p>
      <w:pPr>
        <w:ind w:firstLine="640" w:firstLineChars="200"/>
        <w:rPr>
          <w:rFonts w:hint="eastAsia"/>
          <w:b w:val="0"/>
          <w:bCs w:val="0"/>
          <w:lang w:val="en-US" w:eastAsia="zh-CN"/>
        </w:rPr>
      </w:pPr>
      <w:r>
        <w:rPr>
          <w:rFonts w:hint="eastAsia"/>
          <w:b w:val="0"/>
          <w:bCs w:val="0"/>
          <w:lang w:val="en-US" w:eastAsia="zh-CN"/>
        </w:rPr>
        <w:t>（三）在餐饮服务场所醒目位置张贴或者摆放节约食物、文明用餐、杜绝浪费等标识标牌；</w:t>
      </w:r>
    </w:p>
    <w:p>
      <w:pPr>
        <w:ind w:firstLine="640" w:firstLineChars="200"/>
        <w:rPr>
          <w:rFonts w:hint="eastAsia"/>
          <w:b w:val="0"/>
          <w:bCs w:val="0"/>
          <w:lang w:val="en-US" w:eastAsia="zh-CN"/>
        </w:rPr>
      </w:pPr>
      <w:r>
        <w:rPr>
          <w:rFonts w:hint="eastAsia"/>
          <w:b w:val="0"/>
          <w:bCs w:val="0"/>
          <w:lang w:val="en-US" w:eastAsia="zh-CN"/>
        </w:rPr>
        <w:t>（四）充实菜单信息，明示餐品主辅配料、口味、分量、建议消费人数等信息，提供点餐提示、公筷公勺和打包服务；</w:t>
      </w:r>
    </w:p>
    <w:p>
      <w:pPr>
        <w:ind w:firstLine="640" w:firstLineChars="200"/>
        <w:rPr>
          <w:rFonts w:hint="eastAsia"/>
          <w:b w:val="0"/>
          <w:bCs w:val="0"/>
          <w:lang w:val="en-US" w:eastAsia="zh-CN"/>
        </w:rPr>
      </w:pPr>
      <w:r>
        <w:rPr>
          <w:rFonts w:hint="eastAsia"/>
          <w:b w:val="0"/>
          <w:bCs w:val="0"/>
          <w:lang w:val="en-US" w:eastAsia="zh-CN"/>
        </w:rPr>
        <w:t>（五）提供宴席服务或者团体用餐的，应当将反餐饮浪费理念纳入菜单设计和服务流程，引导消费者根据用餐人数理性订餐、合理消费；</w:t>
      </w:r>
    </w:p>
    <w:p>
      <w:pPr>
        <w:ind w:firstLine="640" w:firstLineChars="200"/>
        <w:rPr>
          <w:rFonts w:hint="eastAsia"/>
          <w:b w:val="0"/>
          <w:bCs w:val="0"/>
          <w:lang w:val="en-US" w:eastAsia="zh-CN"/>
        </w:rPr>
      </w:pPr>
      <w:r>
        <w:rPr>
          <w:rFonts w:hint="eastAsia"/>
          <w:b w:val="0"/>
          <w:bCs w:val="0"/>
          <w:lang w:val="en-US" w:eastAsia="zh-CN"/>
        </w:rPr>
        <w:t>（六）提供自助餐服务的，应当主动告知消费者用餐规则，提供不同规格餐具，提醒消费者按需适量取餐；</w:t>
      </w:r>
    </w:p>
    <w:p>
      <w:pPr>
        <w:ind w:firstLine="640" w:firstLineChars="200"/>
        <w:rPr>
          <w:rFonts w:hint="eastAsia"/>
          <w:b w:val="0"/>
          <w:bCs w:val="0"/>
          <w:lang w:val="en-US" w:eastAsia="zh-CN"/>
        </w:rPr>
      </w:pPr>
      <w:r>
        <w:rPr>
          <w:rFonts w:hint="eastAsia"/>
          <w:b w:val="0"/>
          <w:bCs w:val="0"/>
          <w:lang w:val="en-US" w:eastAsia="zh-CN"/>
        </w:rPr>
        <w:t>（七）推进厨余垃圾减量化、资源化和无害化处理；</w:t>
      </w:r>
    </w:p>
    <w:p>
      <w:pPr>
        <w:ind w:firstLine="640" w:firstLineChars="200"/>
        <w:rPr>
          <w:rFonts w:hint="eastAsia"/>
          <w:b w:val="0"/>
          <w:bCs w:val="0"/>
          <w:lang w:val="en-US" w:eastAsia="zh-CN"/>
        </w:rPr>
      </w:pPr>
      <w:r>
        <w:rPr>
          <w:rFonts w:hint="eastAsia"/>
          <w:b w:val="0"/>
          <w:bCs w:val="0"/>
          <w:lang w:val="en-US" w:eastAsia="zh-CN"/>
        </w:rPr>
        <w:t>（八）法律、法规规定的其他应当采取的措施。</w:t>
      </w:r>
    </w:p>
    <w:p>
      <w:pPr>
        <w:ind w:firstLine="643" w:firstLineChars="200"/>
        <w:rPr>
          <w:rFonts w:hint="eastAsia"/>
          <w:b w:val="0"/>
          <w:bCs w:val="0"/>
          <w:lang w:val="en-US" w:eastAsia="zh-CN"/>
        </w:rPr>
      </w:pPr>
      <w:r>
        <w:rPr>
          <w:rFonts w:hint="eastAsia"/>
          <w:b/>
          <w:bCs/>
          <w:lang w:val="en-US" w:eastAsia="zh-CN"/>
        </w:rPr>
        <w:t>第十二条【禁止餐饮服务经营者的行为】</w:t>
      </w:r>
      <w:r>
        <w:rPr>
          <w:rFonts w:hint="eastAsia"/>
          <w:b w:val="0"/>
          <w:bCs w:val="0"/>
          <w:lang w:val="en-US" w:eastAsia="zh-CN"/>
        </w:rPr>
        <w:t>餐饮服务经营者不得有下列行为：</w:t>
      </w:r>
    </w:p>
    <w:p>
      <w:pPr>
        <w:ind w:firstLine="640" w:firstLineChars="200"/>
        <w:rPr>
          <w:rFonts w:hint="eastAsia"/>
          <w:b w:val="0"/>
          <w:bCs w:val="0"/>
          <w:lang w:val="en-US" w:eastAsia="zh-CN"/>
        </w:rPr>
      </w:pPr>
      <w:r>
        <w:rPr>
          <w:rFonts w:hint="eastAsia"/>
          <w:b w:val="0"/>
          <w:bCs w:val="0"/>
          <w:lang w:val="en-US" w:eastAsia="zh-CN"/>
        </w:rPr>
        <w:t>（一）误导、诱导消费者过量点餐；</w:t>
      </w:r>
    </w:p>
    <w:p>
      <w:pPr>
        <w:ind w:firstLine="640" w:firstLineChars="200"/>
        <w:rPr>
          <w:rFonts w:hint="eastAsia"/>
          <w:b w:val="0"/>
          <w:bCs w:val="0"/>
          <w:lang w:val="en-US" w:eastAsia="zh-CN"/>
        </w:rPr>
      </w:pPr>
      <w:r>
        <w:rPr>
          <w:rFonts w:hint="eastAsia"/>
          <w:b w:val="0"/>
          <w:bCs w:val="0"/>
          <w:lang w:val="en-US" w:eastAsia="zh-CN"/>
        </w:rPr>
        <w:t>（二）强制消费或者变相强制消费；</w:t>
      </w:r>
    </w:p>
    <w:p>
      <w:pPr>
        <w:ind w:firstLine="640" w:firstLineChars="200"/>
        <w:rPr>
          <w:rFonts w:hint="eastAsia"/>
          <w:b w:val="0"/>
          <w:bCs w:val="0"/>
          <w:lang w:val="en-US" w:eastAsia="zh-CN"/>
        </w:rPr>
      </w:pPr>
      <w:r>
        <w:rPr>
          <w:rFonts w:hint="eastAsia"/>
          <w:b w:val="0"/>
          <w:bCs w:val="0"/>
          <w:lang w:val="en-US" w:eastAsia="zh-CN"/>
        </w:rPr>
        <w:t>（三）设置最低消费标准；</w:t>
      </w:r>
    </w:p>
    <w:p>
      <w:pPr>
        <w:ind w:firstLine="640" w:firstLineChars="200"/>
        <w:rPr>
          <w:rFonts w:hint="eastAsia"/>
          <w:b w:val="0"/>
          <w:bCs w:val="0"/>
          <w:lang w:val="en-US" w:eastAsia="zh-CN"/>
        </w:rPr>
      </w:pPr>
      <w:r>
        <w:rPr>
          <w:rFonts w:hint="eastAsia"/>
          <w:b w:val="0"/>
          <w:bCs w:val="0"/>
          <w:lang w:val="en-US" w:eastAsia="zh-CN"/>
        </w:rPr>
        <w:t>（四）以提供套餐服务的方式推销过量餐饮；</w:t>
      </w:r>
    </w:p>
    <w:p>
      <w:pPr>
        <w:ind w:firstLine="640" w:firstLineChars="200"/>
        <w:rPr>
          <w:rFonts w:hint="default"/>
          <w:b w:val="0"/>
          <w:bCs w:val="0"/>
          <w:lang w:val="en-US" w:eastAsia="zh-CN"/>
        </w:rPr>
      </w:pPr>
      <w:r>
        <w:rPr>
          <w:rFonts w:hint="eastAsia"/>
          <w:b w:val="0"/>
          <w:bCs w:val="0"/>
          <w:lang w:val="en-US" w:eastAsia="zh-CN"/>
        </w:rPr>
        <w:t>（五）违反法律、法规规定的其他禁止行为。</w:t>
      </w:r>
    </w:p>
    <w:p>
      <w:pPr>
        <w:ind w:firstLine="643" w:firstLineChars="200"/>
        <w:rPr>
          <w:rFonts w:hint="eastAsia"/>
          <w:b w:val="0"/>
          <w:bCs w:val="0"/>
          <w:lang w:val="en-US" w:eastAsia="zh-CN"/>
        </w:rPr>
      </w:pPr>
      <w:r>
        <w:rPr>
          <w:rFonts w:hint="eastAsia"/>
          <w:b/>
          <w:bCs/>
          <w:lang w:val="en-US" w:eastAsia="zh-CN"/>
        </w:rPr>
        <w:t>第十三条【鼓励餐饮服务经营者的行为】</w:t>
      </w:r>
      <w:r>
        <w:rPr>
          <w:rFonts w:hint="eastAsia"/>
          <w:b w:val="0"/>
          <w:bCs w:val="0"/>
          <w:lang w:val="en-US" w:eastAsia="zh-CN"/>
        </w:rPr>
        <w:t>鼓励餐饮服务经营者运用信息技术等研判用餐情况，对餐饮食材采购、运输、储存等科学管理，及时调整餐饮品种和供应数量。</w:t>
      </w:r>
    </w:p>
    <w:p>
      <w:pPr>
        <w:ind w:firstLine="640" w:firstLineChars="200"/>
        <w:rPr>
          <w:rFonts w:hint="eastAsia"/>
          <w:b w:val="0"/>
          <w:bCs w:val="0"/>
          <w:lang w:val="en-US" w:eastAsia="zh-CN"/>
        </w:rPr>
      </w:pPr>
      <w:r>
        <w:rPr>
          <w:rFonts w:hint="eastAsia"/>
          <w:b w:val="0"/>
          <w:bCs w:val="0"/>
          <w:lang w:val="en-US" w:eastAsia="zh-CN"/>
        </w:rPr>
        <w:t>鼓励餐饮服务经营者免费提供分餐、符合卫生标准的纸巾和打包器具等服务。</w:t>
      </w:r>
    </w:p>
    <w:p>
      <w:pPr>
        <w:ind w:firstLine="640" w:firstLineChars="200"/>
        <w:rPr>
          <w:rFonts w:hint="eastAsia"/>
          <w:b w:val="0"/>
          <w:bCs w:val="0"/>
          <w:lang w:val="en-US" w:eastAsia="zh-CN"/>
        </w:rPr>
      </w:pPr>
      <w:r>
        <w:rPr>
          <w:rFonts w:hint="eastAsia"/>
          <w:b w:val="0"/>
          <w:bCs w:val="0"/>
          <w:lang w:val="en-US" w:eastAsia="zh-CN"/>
        </w:rPr>
        <w:t>鼓励餐饮服务经营者通过返现、打折、积分、停车优惠等形式，引导消费者文明节约用餐。</w:t>
      </w:r>
    </w:p>
    <w:p>
      <w:pPr>
        <w:ind w:firstLine="640" w:firstLineChars="200"/>
        <w:rPr>
          <w:rFonts w:hint="eastAsia"/>
          <w:b w:val="0"/>
          <w:bCs w:val="0"/>
          <w:lang w:val="en-US" w:eastAsia="zh-CN"/>
        </w:rPr>
      </w:pPr>
      <w:r>
        <w:rPr>
          <w:rFonts w:hint="eastAsia"/>
          <w:b w:val="0"/>
          <w:bCs w:val="0"/>
          <w:lang w:val="en-US" w:eastAsia="zh-CN"/>
        </w:rPr>
        <w:t>鼓励有条件的餐饮服务经营者发展中央厨房、集体用餐配送等经营模式，减少原材料浪费。</w:t>
      </w:r>
    </w:p>
    <w:p>
      <w:pPr>
        <w:ind w:firstLine="640" w:firstLineChars="200"/>
        <w:rPr>
          <w:rFonts w:hint="eastAsia"/>
          <w:b w:val="0"/>
          <w:bCs w:val="0"/>
          <w:lang w:val="en-US" w:eastAsia="zh-CN"/>
        </w:rPr>
      </w:pPr>
      <w:r>
        <w:rPr>
          <w:rFonts w:hint="eastAsia"/>
          <w:b w:val="0"/>
          <w:bCs w:val="0"/>
          <w:lang w:val="en-US" w:eastAsia="zh-CN"/>
        </w:rPr>
        <w:t>鼓励餐饮服务经营者通过开放式厨房、视频直播等方式向社会公众展示餐饮加工制作过程。</w:t>
      </w:r>
    </w:p>
    <w:p>
      <w:pPr>
        <w:ind w:firstLine="643" w:firstLineChars="200"/>
        <w:rPr>
          <w:rFonts w:hint="default"/>
          <w:b w:val="0"/>
          <w:bCs w:val="0"/>
          <w:lang w:val="en-US" w:eastAsia="zh-CN"/>
        </w:rPr>
      </w:pPr>
      <w:r>
        <w:rPr>
          <w:rFonts w:hint="eastAsia"/>
          <w:b/>
          <w:bCs/>
          <w:lang w:val="en-US" w:eastAsia="zh-CN"/>
        </w:rPr>
        <w:t>第十四条【单位食堂职责】</w:t>
      </w:r>
      <w:r>
        <w:rPr>
          <w:rFonts w:hint="eastAsia"/>
          <w:b w:val="0"/>
          <w:bCs w:val="0"/>
          <w:lang w:val="en-US" w:eastAsia="zh-CN"/>
        </w:rPr>
        <w:t>设有食堂的单位应当建立健全食堂餐饮管理制度和监督机制，加强食品采购、储存和加工管理，科学评估用餐需求，合理采购、制餐、配餐，健康、经济、规范提供餐食。</w:t>
      </w:r>
    </w:p>
    <w:p>
      <w:pPr>
        <w:ind w:firstLine="640" w:firstLineChars="200"/>
        <w:rPr>
          <w:rFonts w:hint="default"/>
          <w:b w:val="0"/>
          <w:bCs w:val="0"/>
          <w:lang w:val="en-US" w:eastAsia="zh-CN"/>
        </w:rPr>
      </w:pPr>
      <w:r>
        <w:rPr>
          <w:rFonts w:hint="eastAsia"/>
          <w:b w:val="0"/>
          <w:bCs w:val="0"/>
          <w:lang w:val="en-US" w:eastAsia="zh-CN"/>
        </w:rPr>
        <w:t>单位食堂应当在醒目位置设置反餐饮浪费标识，引导用餐人员适量取餐，提醒、纠正浪费行为，适时开展用餐满意度调查，及时优化供餐服务，根据条件实行自选点餐计量收费。</w:t>
      </w:r>
    </w:p>
    <w:p>
      <w:pPr>
        <w:ind w:firstLine="643" w:firstLineChars="200"/>
        <w:rPr>
          <w:rFonts w:hint="eastAsia"/>
          <w:b w:val="0"/>
          <w:bCs w:val="0"/>
          <w:lang w:val="en-US" w:eastAsia="zh-CN"/>
        </w:rPr>
      </w:pPr>
      <w:r>
        <w:rPr>
          <w:rFonts w:hint="eastAsia"/>
          <w:b/>
          <w:bCs/>
          <w:lang w:val="en-US" w:eastAsia="zh-CN"/>
        </w:rPr>
        <w:t>第十五条【幼儿园、学校、教育培训等机构</w:t>
      </w:r>
      <w:r>
        <w:rPr>
          <w:rFonts w:hint="eastAsia"/>
          <w:b/>
          <w:bCs/>
          <w:highlight w:val="none"/>
          <w:lang w:val="en-US" w:eastAsia="zh-CN"/>
        </w:rPr>
        <w:t>职责</w:t>
      </w:r>
      <w:r>
        <w:rPr>
          <w:rFonts w:hint="eastAsia"/>
          <w:b/>
          <w:bCs/>
          <w:lang w:val="en-US" w:eastAsia="zh-CN"/>
        </w:rPr>
        <w:t>】</w:t>
      </w:r>
      <w:r>
        <w:rPr>
          <w:rFonts w:hint="eastAsia"/>
          <w:b w:val="0"/>
          <w:bCs w:val="0"/>
          <w:lang w:val="en-US" w:eastAsia="zh-CN"/>
        </w:rPr>
        <w:t>学校、幼儿园、教育培训等机构应当将反餐饮浪费贯穿教育教学全过程，组织开展反餐饮浪费学习实践、劳动体验等活动，培养珍惜粮食、勤俭节约的思想意识和行为习惯。</w:t>
      </w:r>
    </w:p>
    <w:p>
      <w:pPr>
        <w:ind w:firstLine="640" w:firstLineChars="200"/>
        <w:rPr>
          <w:rFonts w:hint="eastAsia"/>
          <w:b w:val="0"/>
          <w:bCs w:val="0"/>
          <w:lang w:val="en-US" w:eastAsia="zh-CN"/>
        </w:rPr>
      </w:pPr>
      <w:r>
        <w:rPr>
          <w:rFonts w:hint="eastAsia"/>
          <w:b w:val="0"/>
          <w:bCs w:val="0"/>
          <w:lang w:val="en-US" w:eastAsia="zh-CN"/>
        </w:rPr>
        <w:t>幼儿园、学校、教育培训等机构等应当对用餐人员数量、结构和饮食偏好进行监测、分析和评估，依法择优选择校内餐饮服务提供者或者校外供餐单位，建立健全引进、退出机制和餐饮节约监督检查、奖惩考核、责任追究等制度。</w:t>
      </w:r>
    </w:p>
    <w:p>
      <w:pPr>
        <w:ind w:firstLine="643" w:firstLineChars="200"/>
        <w:rPr>
          <w:rFonts w:hint="eastAsia"/>
          <w:b w:val="0"/>
          <w:bCs w:val="0"/>
          <w:lang w:val="en-US" w:eastAsia="zh-CN"/>
        </w:rPr>
      </w:pPr>
      <w:r>
        <w:rPr>
          <w:rFonts w:hint="eastAsia"/>
          <w:b/>
          <w:bCs/>
          <w:lang w:val="en-US" w:eastAsia="zh-CN"/>
        </w:rPr>
        <w:t>第十六条【餐饮外卖平台职责】</w:t>
      </w:r>
      <w:r>
        <w:rPr>
          <w:rFonts w:hint="eastAsia"/>
          <w:b w:val="0"/>
          <w:bCs w:val="0"/>
          <w:lang w:val="en-US" w:eastAsia="zh-CN"/>
        </w:rPr>
        <w:t>餐饮外卖平台应当以明显方式提示消费者按需下单、适量点餐，节俭、健康用餐。</w:t>
      </w:r>
    </w:p>
    <w:p>
      <w:pPr>
        <w:ind w:firstLine="640" w:firstLineChars="200"/>
        <w:rPr>
          <w:rFonts w:hint="eastAsia"/>
          <w:b w:val="0"/>
          <w:bCs w:val="0"/>
          <w:highlight w:val="red"/>
          <w:lang w:val="en-US" w:eastAsia="zh-CN"/>
        </w:rPr>
      </w:pPr>
      <w:r>
        <w:rPr>
          <w:rFonts w:hint="eastAsia"/>
          <w:b w:val="0"/>
          <w:bCs w:val="0"/>
          <w:lang w:val="en-US" w:eastAsia="zh-CN"/>
        </w:rPr>
        <w:t>餐饮服务经营者通过餐饮</w:t>
      </w:r>
      <w:r>
        <w:rPr>
          <w:rFonts w:hint="eastAsia"/>
          <w:b w:val="0"/>
          <w:bCs w:val="0"/>
          <w:strike w:val="0"/>
          <w:dstrike w:val="0"/>
          <w:highlight w:val="none"/>
          <w:lang w:val="en-US" w:eastAsia="zh-CN"/>
        </w:rPr>
        <w:t>外卖</w:t>
      </w:r>
      <w:r>
        <w:rPr>
          <w:rFonts w:hint="eastAsia"/>
          <w:b w:val="0"/>
          <w:bCs w:val="0"/>
          <w:lang w:val="en-US" w:eastAsia="zh-CN"/>
        </w:rPr>
        <w:t>平台提供服务的，应当在平台页面向消费者提供食品</w:t>
      </w:r>
      <w:r>
        <w:rPr>
          <w:rFonts w:hint="eastAsia"/>
          <w:b w:val="0"/>
          <w:bCs w:val="0"/>
          <w:strike w:val="0"/>
          <w:dstrike w:val="0"/>
          <w:highlight w:val="none"/>
          <w:lang w:val="en-US" w:eastAsia="zh-CN"/>
        </w:rPr>
        <w:t>分</w:t>
      </w:r>
      <w:r>
        <w:rPr>
          <w:rFonts w:hint="eastAsia"/>
          <w:b w:val="0"/>
          <w:bCs w:val="0"/>
          <w:highlight w:val="none"/>
          <w:lang w:val="en-US" w:eastAsia="zh-CN"/>
        </w:rPr>
        <w:t>量、</w:t>
      </w:r>
      <w:r>
        <w:rPr>
          <w:rFonts w:hint="eastAsia"/>
          <w:b w:val="0"/>
          <w:bCs w:val="0"/>
          <w:lang w:val="en-US" w:eastAsia="zh-CN"/>
        </w:rPr>
        <w:t>规格、口味、建议消费人数等信息。</w:t>
      </w:r>
    </w:p>
    <w:p>
      <w:pPr>
        <w:ind w:firstLine="643" w:firstLineChars="200"/>
        <w:rPr>
          <w:rFonts w:hint="eastAsia"/>
          <w:b w:val="0"/>
          <w:bCs w:val="0"/>
          <w:lang w:val="en-US" w:eastAsia="zh-CN"/>
        </w:rPr>
      </w:pPr>
      <w:r>
        <w:rPr>
          <w:rFonts w:hint="eastAsia"/>
          <w:b/>
          <w:bCs/>
          <w:lang w:val="en-US" w:eastAsia="zh-CN"/>
        </w:rPr>
        <w:t>第十七条【旅游服务经营者和从业人员职责】</w:t>
      </w:r>
      <w:r>
        <w:rPr>
          <w:rFonts w:hint="eastAsia"/>
          <w:b w:val="0"/>
          <w:bCs w:val="0"/>
          <w:lang w:val="en-US" w:eastAsia="zh-CN"/>
        </w:rPr>
        <w:t>旅游经营者、旅游从业人员应当引导和鼓励旅游者文明、健康用餐，科学合理安排团队餐饮，提醒旅游者适量点餐、取餐。</w:t>
      </w:r>
    </w:p>
    <w:p>
      <w:pPr>
        <w:ind w:firstLine="640" w:firstLineChars="200"/>
        <w:rPr>
          <w:rFonts w:hint="default"/>
          <w:b w:val="0"/>
          <w:bCs w:val="0"/>
          <w:lang w:val="en-US" w:eastAsia="zh-CN"/>
        </w:rPr>
      </w:pPr>
      <w:r>
        <w:rPr>
          <w:rFonts w:hint="eastAsia"/>
          <w:b w:val="0"/>
          <w:bCs w:val="0"/>
          <w:lang w:val="en-US" w:eastAsia="zh-CN"/>
        </w:rPr>
        <w:t>旅游行业组织应当将反餐饮浪费工作情况纳入行业质量标准等级评定指标体系。</w:t>
      </w:r>
    </w:p>
    <w:p>
      <w:pPr>
        <w:ind w:firstLine="643" w:firstLineChars="200"/>
        <w:rPr>
          <w:rFonts w:hint="eastAsia"/>
          <w:b w:val="0"/>
          <w:bCs w:val="0"/>
          <w:lang w:val="en-US" w:eastAsia="zh-CN"/>
        </w:rPr>
      </w:pPr>
      <w:r>
        <w:rPr>
          <w:rFonts w:hint="eastAsia"/>
          <w:b/>
          <w:bCs/>
          <w:lang w:val="en-US" w:eastAsia="zh-CN"/>
        </w:rPr>
        <w:t>第十八条【家庭行为】</w:t>
      </w:r>
      <w:r>
        <w:rPr>
          <w:rFonts w:hint="eastAsia"/>
          <w:b w:val="0"/>
          <w:bCs w:val="0"/>
          <w:lang w:val="en-US" w:eastAsia="zh-CN"/>
        </w:rPr>
        <w:t>家庭应当传承优良家风家教家训，培养成员勤俭节约、健康饮食的生活习惯。</w:t>
      </w:r>
    </w:p>
    <w:p>
      <w:pPr>
        <w:ind w:firstLine="640" w:firstLineChars="200"/>
        <w:rPr>
          <w:rFonts w:hint="eastAsia"/>
          <w:b w:val="0"/>
          <w:bCs w:val="0"/>
          <w:lang w:val="en-US" w:eastAsia="zh-CN"/>
        </w:rPr>
      </w:pPr>
      <w:r>
        <w:rPr>
          <w:rFonts w:hint="eastAsia"/>
          <w:b w:val="0"/>
          <w:bCs w:val="0"/>
          <w:lang w:val="en-US" w:eastAsia="zh-CN"/>
        </w:rPr>
        <w:t>家庭应当按照实际需求采购食材食品，并采用适当方式加工、储藏、制作，减少浪费。</w:t>
      </w:r>
    </w:p>
    <w:p>
      <w:pPr>
        <w:ind w:firstLine="640" w:firstLineChars="200"/>
        <w:rPr>
          <w:rFonts w:hint="eastAsia"/>
          <w:b w:val="0"/>
          <w:bCs w:val="0"/>
          <w:lang w:val="en-US" w:eastAsia="zh-CN"/>
        </w:rPr>
      </w:pPr>
      <w:r>
        <w:rPr>
          <w:rFonts w:hint="eastAsia"/>
          <w:b w:val="0"/>
          <w:bCs w:val="0"/>
          <w:lang w:val="en-US" w:eastAsia="zh-CN"/>
        </w:rPr>
        <w:t>倡导婚丧宴席、聚餐活动等从简节约，自觉抵制讲排场、比阔气、搞攀比等陋习。</w:t>
      </w:r>
    </w:p>
    <w:p>
      <w:pPr>
        <w:ind w:firstLine="643" w:firstLineChars="200"/>
        <w:rPr>
          <w:rFonts w:hint="eastAsia"/>
          <w:b w:val="0"/>
          <w:bCs w:val="0"/>
          <w:lang w:val="en-US" w:eastAsia="zh-CN"/>
        </w:rPr>
      </w:pPr>
      <w:r>
        <w:rPr>
          <w:rFonts w:hint="eastAsia"/>
          <w:b/>
          <w:bCs/>
          <w:lang w:val="en-US" w:eastAsia="zh-CN"/>
        </w:rPr>
        <w:t>第十九条【个人行为】</w:t>
      </w:r>
      <w:r>
        <w:rPr>
          <w:rFonts w:hint="eastAsia"/>
          <w:b w:val="0"/>
          <w:bCs w:val="0"/>
          <w:lang w:val="en-US" w:eastAsia="zh-CN"/>
        </w:rPr>
        <w:t>个人应当树立文明、健康、理性、绿色、节俭的消费理念，外出用餐应当按需合理点餐、适量取餐、节约用餐，自觉践行“光盘行动”。</w:t>
      </w:r>
    </w:p>
    <w:p>
      <w:pPr>
        <w:ind w:firstLine="643" w:firstLineChars="200"/>
        <w:rPr>
          <w:rFonts w:hint="eastAsia"/>
          <w:b w:val="0"/>
          <w:bCs w:val="0"/>
          <w:lang w:val="en-US" w:eastAsia="zh-CN"/>
        </w:rPr>
      </w:pPr>
      <w:r>
        <w:rPr>
          <w:rFonts w:hint="eastAsia"/>
          <w:b/>
          <w:bCs/>
          <w:lang w:val="en-US" w:eastAsia="zh-CN"/>
        </w:rPr>
        <w:t>第二十条【制作、发布、传播禁止】</w:t>
      </w:r>
      <w:r>
        <w:rPr>
          <w:rFonts w:hint="eastAsia"/>
          <w:b w:val="0"/>
          <w:bCs w:val="0"/>
          <w:lang w:val="en-US" w:eastAsia="zh-CN"/>
        </w:rPr>
        <w:t>禁止制作、发布、传播宣扬量大多吃、暴饮暴食等浪费食品的节目或者音视频信息。</w:t>
      </w:r>
    </w:p>
    <w:p>
      <w:pPr>
        <w:ind w:firstLine="640" w:firstLineChars="200"/>
        <w:rPr>
          <w:rFonts w:hint="default"/>
          <w:b w:val="0"/>
          <w:bCs w:val="0"/>
          <w:lang w:val="en-US" w:eastAsia="zh-CN"/>
        </w:rPr>
      </w:pPr>
      <w:r>
        <w:rPr>
          <w:rFonts w:hint="eastAsia"/>
          <w:b w:val="0"/>
          <w:bCs w:val="0"/>
          <w:lang w:val="en-US" w:eastAsia="zh-CN"/>
        </w:rPr>
        <w:t>网络音视频服务提供者发现有用户违反前款规定的，应当及时制止并停止传输相关信息；情节严重的应当停止提供信息服务。</w:t>
      </w:r>
    </w:p>
    <w:p>
      <w:pPr>
        <w:ind w:firstLine="643" w:firstLineChars="200"/>
        <w:rPr>
          <w:rFonts w:hint="eastAsia"/>
          <w:b w:val="0"/>
          <w:bCs w:val="0"/>
          <w:lang w:val="en-US" w:eastAsia="zh-CN"/>
        </w:rPr>
      </w:pPr>
      <w:r>
        <w:rPr>
          <w:rFonts w:hint="eastAsia"/>
          <w:b/>
          <w:bCs/>
          <w:lang w:val="en-US" w:eastAsia="zh-CN"/>
        </w:rPr>
        <w:t>第二十一条【捐赠对接】</w:t>
      </w:r>
      <w:r>
        <w:rPr>
          <w:rFonts w:hint="eastAsia"/>
          <w:b w:val="0"/>
          <w:bCs w:val="0"/>
          <w:lang w:val="en-US" w:eastAsia="zh-CN"/>
        </w:rPr>
        <w:t>市、县（市、区）人民政府民政、市场监督管理等部门应当建立捐赠需求对接机制，引导餐饮服务经营者在保证食品安全的前提下向有关社会组织、福利机构、救助机构、慈善机构等组织或个人捐赠食品。</w:t>
      </w:r>
    </w:p>
    <w:p>
      <w:pPr>
        <w:ind w:firstLine="643" w:firstLineChars="200"/>
        <w:rPr>
          <w:rFonts w:hint="eastAsia"/>
          <w:b w:val="0"/>
          <w:bCs w:val="0"/>
          <w:lang w:val="en-US" w:eastAsia="zh-CN"/>
        </w:rPr>
      </w:pPr>
      <w:r>
        <w:rPr>
          <w:rFonts w:hint="eastAsia"/>
          <w:b/>
          <w:bCs/>
          <w:lang w:val="en-US" w:eastAsia="zh-CN"/>
        </w:rPr>
        <w:t>第二十二条【厨余垃圾减量】</w:t>
      </w:r>
      <w:r>
        <w:rPr>
          <w:rFonts w:hint="eastAsia"/>
          <w:b w:val="0"/>
          <w:bCs w:val="0"/>
          <w:lang w:val="en-US" w:eastAsia="zh-CN"/>
        </w:rPr>
        <w:t>产生厨余垃圾的单位、家庭和个人应当将反餐饮浪费理念纳入食品采买、加工、制作、服务的全过程，依法履行厨余垃圾源头减量义务。</w:t>
      </w:r>
    </w:p>
    <w:p>
      <w:pPr>
        <w:ind w:firstLine="643" w:firstLineChars="200"/>
        <w:rPr>
          <w:rFonts w:hint="eastAsia"/>
          <w:b w:val="0"/>
          <w:bCs w:val="0"/>
          <w:lang w:val="en-US" w:eastAsia="zh-CN"/>
        </w:rPr>
      </w:pPr>
      <w:r>
        <w:rPr>
          <w:rFonts w:hint="eastAsia"/>
          <w:b/>
          <w:bCs/>
          <w:lang w:val="en-US" w:eastAsia="zh-CN"/>
        </w:rPr>
        <w:t>第二十三条【投诉举报制度】</w:t>
      </w:r>
      <w:r>
        <w:rPr>
          <w:rFonts w:hint="eastAsia"/>
          <w:b w:val="0"/>
          <w:bCs w:val="0"/>
          <w:lang w:val="en-US" w:eastAsia="zh-CN"/>
        </w:rPr>
        <w:t>任何单位和个人有权对餐饮浪费行为进行劝阻，并可以向12345政府服务热线或者有关部门投诉举报。</w:t>
      </w:r>
    </w:p>
    <w:p>
      <w:pPr>
        <w:ind w:firstLine="640" w:firstLineChars="200"/>
        <w:rPr>
          <w:rFonts w:hint="eastAsia"/>
          <w:b w:val="0"/>
          <w:bCs w:val="0"/>
          <w:lang w:val="en-US" w:eastAsia="zh-CN"/>
        </w:rPr>
      </w:pPr>
      <w:r>
        <w:rPr>
          <w:rFonts w:hint="eastAsia"/>
          <w:b w:val="0"/>
          <w:bCs w:val="0"/>
          <w:lang w:val="en-US" w:eastAsia="zh-CN"/>
        </w:rPr>
        <w:t>依法保护投诉人、举报人相关权利，任何单位和个人不得泄露投诉人、举报人信息，不得打击报复投诉人、举报人。</w:t>
      </w:r>
    </w:p>
    <w:p>
      <w:pPr>
        <w:ind w:firstLine="643" w:firstLineChars="200"/>
        <w:rPr>
          <w:rFonts w:hint="default"/>
          <w:b w:val="0"/>
          <w:bCs w:val="0"/>
          <w:lang w:val="en-US" w:eastAsia="zh-CN"/>
        </w:rPr>
      </w:pPr>
      <w:r>
        <w:rPr>
          <w:rFonts w:hint="eastAsia"/>
          <w:b/>
          <w:bCs/>
          <w:lang w:val="en-US" w:eastAsia="zh-CN"/>
        </w:rPr>
        <w:t>第二十四条【联动机制】</w:t>
      </w:r>
      <w:r>
        <w:rPr>
          <w:rFonts w:hint="eastAsia"/>
          <w:lang w:val="en-US" w:eastAsia="zh-CN"/>
        </w:rPr>
        <w:t>发展改革</w:t>
      </w:r>
      <w:r>
        <w:rPr>
          <w:rFonts w:hint="eastAsia"/>
          <w:b w:val="0"/>
          <w:bCs w:val="0"/>
          <w:lang w:val="en-US" w:eastAsia="zh-CN"/>
        </w:rPr>
        <w:t>、商务、市场监督管理、教育、机关事务管理、互联网信息、卫生健康、</w:t>
      </w:r>
      <w:r>
        <w:rPr>
          <w:rFonts w:hint="eastAsia"/>
          <w:lang w:val="en-US" w:eastAsia="zh-CN"/>
        </w:rPr>
        <w:t>财政、工业和信息化、农业农村、城市管理、文化旅游</w:t>
      </w:r>
      <w:r>
        <w:rPr>
          <w:rFonts w:hint="eastAsia"/>
          <w:b w:val="0"/>
          <w:bCs w:val="0"/>
          <w:lang w:val="en-US" w:eastAsia="zh-CN"/>
        </w:rPr>
        <w:t>等</w:t>
      </w:r>
      <w:r>
        <w:rPr>
          <w:rFonts w:hint="eastAsia"/>
          <w:lang w:val="en-US" w:eastAsia="zh-CN"/>
        </w:rPr>
        <w:t>行政主管</w:t>
      </w:r>
      <w:r>
        <w:rPr>
          <w:rFonts w:hint="eastAsia"/>
          <w:b w:val="0"/>
          <w:bCs w:val="0"/>
          <w:lang w:val="en-US" w:eastAsia="zh-CN"/>
        </w:rPr>
        <w:t>部门应当建立健全反餐饮浪费监管协作和联动机制，加强反餐饮浪费日常监督检查，受理餐饮浪费投诉举报，对发现的餐饮浪费问题及时督促整改，并向社会公布。</w:t>
      </w:r>
    </w:p>
    <w:p>
      <w:pPr>
        <w:ind w:firstLine="643" w:firstLineChars="200"/>
        <w:rPr>
          <w:rFonts w:hint="eastAsia"/>
          <w:b w:val="0"/>
          <w:bCs w:val="0"/>
          <w:lang w:val="en-US" w:eastAsia="zh-CN"/>
        </w:rPr>
      </w:pPr>
      <w:r>
        <w:rPr>
          <w:rFonts w:hint="eastAsia"/>
          <w:b/>
          <w:bCs/>
          <w:lang w:val="en-US" w:eastAsia="zh-CN"/>
        </w:rPr>
        <w:t>第二十五条【人大监督】</w:t>
      </w:r>
      <w:r>
        <w:rPr>
          <w:rFonts w:hint="eastAsia"/>
          <w:b w:val="0"/>
          <w:bCs w:val="0"/>
          <w:lang w:val="en-US" w:eastAsia="zh-CN"/>
        </w:rPr>
        <w:t>市、县（市、区）人民代表大会常务委员会应当开展反餐饮浪费方面的执法检查，通过听取和审议专项工作报告、专题询问、调研视察等形式，加强对反餐饮浪费相关法律法规执行情况的监督。</w:t>
      </w:r>
    </w:p>
    <w:p>
      <w:pPr>
        <w:ind w:firstLine="640" w:firstLineChars="200"/>
        <w:rPr>
          <w:rFonts w:hint="eastAsia"/>
          <w:b w:val="0"/>
          <w:bCs w:val="0"/>
          <w:lang w:val="en-US" w:eastAsia="zh-CN"/>
        </w:rPr>
      </w:pPr>
      <w:r>
        <w:rPr>
          <w:rFonts w:hint="eastAsia"/>
          <w:b w:val="0"/>
          <w:bCs w:val="0"/>
          <w:lang w:val="en-US" w:eastAsia="zh-CN"/>
        </w:rPr>
        <w:t>第二十六条【法律责任】餐饮服务经营者违反本条例规定，未主动对消费者进行反餐饮浪费提示提醒的，由市、县（市、区）市场监督管理部门责令改正，给予警告；诱导、误导消费者超量点餐造成明显浪费的，由市场监管部门责令改正，给予警告，拒不改正的，处一千元以上一万元以下罚款。</w:t>
      </w:r>
    </w:p>
    <w:p>
      <w:pPr>
        <w:ind w:firstLine="640" w:firstLineChars="200"/>
        <w:rPr>
          <w:rFonts w:hint="eastAsia"/>
          <w:b w:val="0"/>
          <w:bCs w:val="0"/>
          <w:lang w:val="en-US" w:eastAsia="zh-CN"/>
        </w:rPr>
      </w:pPr>
      <w:r>
        <w:rPr>
          <w:rFonts w:hint="eastAsia"/>
          <w:b w:val="0"/>
          <w:bCs w:val="0"/>
          <w:lang w:val="en-US" w:eastAsia="zh-CN"/>
        </w:rPr>
        <w:t>广播电台、电视台、网络音视频服务提供者制作、发布、传播宣扬量大多吃、暴饮暴食等浪费食品的节目或者音视频信息的，由广播电视、网信等部门按照各自职责责令改正，给予警告；拒不改正或者情节严重的，处一万元以上十万元以下罚款，并可以责令暂停相关业务、停业整顿，对直接负责的主管人员和其他直接责任人员依法追究法律责任。</w:t>
      </w:r>
    </w:p>
    <w:p>
      <w:pPr>
        <w:ind w:firstLine="640" w:firstLineChars="200"/>
        <w:rPr>
          <w:rFonts w:hint="default"/>
          <w:b w:val="0"/>
          <w:bCs w:val="0"/>
          <w:lang w:val="en-US" w:eastAsia="zh-CN"/>
        </w:rPr>
      </w:pPr>
      <w:r>
        <w:rPr>
          <w:rFonts w:hint="eastAsia"/>
          <w:b w:val="0"/>
          <w:bCs w:val="0"/>
          <w:lang w:val="en-US" w:eastAsia="zh-CN"/>
        </w:rPr>
        <w:t>其他违反本条例规定的餐饮浪费行为，法律、法规有规定的，适用其规定。</w:t>
      </w:r>
    </w:p>
    <w:p>
      <w:pPr>
        <w:ind w:firstLine="643" w:firstLineChars="200"/>
        <w:rPr>
          <w:rFonts w:hint="eastAsia"/>
          <w:b w:val="0"/>
          <w:bCs w:val="0"/>
          <w:lang w:val="en-US" w:eastAsia="zh-CN"/>
        </w:rPr>
      </w:pPr>
      <w:r>
        <w:rPr>
          <w:rFonts w:hint="eastAsia"/>
          <w:b/>
          <w:bCs/>
          <w:lang w:val="en-US" w:eastAsia="zh-CN"/>
        </w:rPr>
        <w:t>第二十七条【监督责任】</w:t>
      </w:r>
      <w:r>
        <w:rPr>
          <w:rFonts w:hint="eastAsia"/>
          <w:b w:val="0"/>
          <w:bCs w:val="0"/>
          <w:lang w:val="en-US" w:eastAsia="zh-CN"/>
        </w:rPr>
        <w:t>市、县（市、区）人民政府及其有关部门在反餐饮浪费监督管理过程中滥用职权、玩忽职守、徇私舞弊的，对直接负责的主管人员和其他直接责任人员依法给予处分；构成犯罪的，依法追究刑事责任。</w:t>
      </w:r>
    </w:p>
    <w:p>
      <w:pPr>
        <w:ind w:firstLine="643" w:firstLineChars="200"/>
        <w:rPr>
          <w:rFonts w:hint="default"/>
          <w:b w:val="0"/>
          <w:bCs w:val="0"/>
          <w:lang w:val="en-US" w:eastAsia="zh-CN"/>
        </w:rPr>
      </w:pPr>
      <w:r>
        <w:rPr>
          <w:rFonts w:hint="eastAsia"/>
          <w:b/>
          <w:bCs/>
          <w:lang w:val="en-US" w:eastAsia="zh-CN"/>
        </w:rPr>
        <w:t>第二十八条【实施日期】</w:t>
      </w:r>
      <w:r>
        <w:rPr>
          <w:rFonts w:hint="eastAsia"/>
          <w:b w:val="0"/>
          <w:bCs w:val="0"/>
          <w:lang w:val="en-US" w:eastAsia="zh-CN"/>
        </w:rPr>
        <w:t>本条例自年月日起施行。</w:t>
      </w:r>
    </w:p>
    <w:p>
      <w:pPr>
        <w:ind w:firstLine="640" w:firstLineChars="200"/>
        <w:rPr>
          <w:rFonts w:hint="eastAsia"/>
          <w:lang w:val="en-US" w:eastAsia="zh-CN"/>
        </w:rPr>
      </w:pPr>
    </w:p>
    <w:p>
      <w:pPr>
        <w:ind w:firstLine="640" w:firstLineChars="200"/>
        <w:rPr>
          <w:rFonts w:hint="default"/>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000000"/>
    <w:rsid w:val="01F42D45"/>
    <w:rsid w:val="02306473"/>
    <w:rsid w:val="03F81147"/>
    <w:rsid w:val="04AE18D1"/>
    <w:rsid w:val="04AE367F"/>
    <w:rsid w:val="07612C2A"/>
    <w:rsid w:val="07AE4743"/>
    <w:rsid w:val="08387E2F"/>
    <w:rsid w:val="0A0A3755"/>
    <w:rsid w:val="0ADD2F10"/>
    <w:rsid w:val="0B2F5548"/>
    <w:rsid w:val="0B582BD0"/>
    <w:rsid w:val="0C2F779B"/>
    <w:rsid w:val="10341E1C"/>
    <w:rsid w:val="125746D0"/>
    <w:rsid w:val="159D5775"/>
    <w:rsid w:val="16871B76"/>
    <w:rsid w:val="18F6353F"/>
    <w:rsid w:val="1A4F5305"/>
    <w:rsid w:val="1AE579EA"/>
    <w:rsid w:val="1C17718C"/>
    <w:rsid w:val="1DEE17EA"/>
    <w:rsid w:val="1E004BB2"/>
    <w:rsid w:val="1EB1403F"/>
    <w:rsid w:val="1EB63404"/>
    <w:rsid w:val="1EC27FFB"/>
    <w:rsid w:val="1F5033E9"/>
    <w:rsid w:val="200F794B"/>
    <w:rsid w:val="20484530"/>
    <w:rsid w:val="25201220"/>
    <w:rsid w:val="25482DE8"/>
    <w:rsid w:val="286553D7"/>
    <w:rsid w:val="2A6308E4"/>
    <w:rsid w:val="2AA15783"/>
    <w:rsid w:val="2AA73888"/>
    <w:rsid w:val="2AFA0B1C"/>
    <w:rsid w:val="2C7D0D6C"/>
    <w:rsid w:val="2C9B30F2"/>
    <w:rsid w:val="2DA25B90"/>
    <w:rsid w:val="2F935A68"/>
    <w:rsid w:val="31DD71CE"/>
    <w:rsid w:val="32A2726F"/>
    <w:rsid w:val="334C7439"/>
    <w:rsid w:val="34164453"/>
    <w:rsid w:val="347B53B0"/>
    <w:rsid w:val="35C44E7A"/>
    <w:rsid w:val="36321029"/>
    <w:rsid w:val="382D42DF"/>
    <w:rsid w:val="39A84565"/>
    <w:rsid w:val="39EB6200"/>
    <w:rsid w:val="3C225667"/>
    <w:rsid w:val="3E793282"/>
    <w:rsid w:val="41442C41"/>
    <w:rsid w:val="41FA3BD9"/>
    <w:rsid w:val="42153A5D"/>
    <w:rsid w:val="422034B0"/>
    <w:rsid w:val="42B06FED"/>
    <w:rsid w:val="446948F1"/>
    <w:rsid w:val="45F32D68"/>
    <w:rsid w:val="46140D1E"/>
    <w:rsid w:val="462A00B0"/>
    <w:rsid w:val="464C6278"/>
    <w:rsid w:val="46A770B6"/>
    <w:rsid w:val="47176886"/>
    <w:rsid w:val="47F866B8"/>
    <w:rsid w:val="4964242F"/>
    <w:rsid w:val="49687634"/>
    <w:rsid w:val="49B22896"/>
    <w:rsid w:val="4B645E12"/>
    <w:rsid w:val="4B8B4A5C"/>
    <w:rsid w:val="4D754306"/>
    <w:rsid w:val="4F2174C3"/>
    <w:rsid w:val="4FA62E9D"/>
    <w:rsid w:val="4FB33663"/>
    <w:rsid w:val="51295A00"/>
    <w:rsid w:val="519C4558"/>
    <w:rsid w:val="51BD44CE"/>
    <w:rsid w:val="521340EE"/>
    <w:rsid w:val="531C4607"/>
    <w:rsid w:val="55F54236"/>
    <w:rsid w:val="564C7D49"/>
    <w:rsid w:val="589D2963"/>
    <w:rsid w:val="5AC643F3"/>
    <w:rsid w:val="5AF0321E"/>
    <w:rsid w:val="5DAA7CB6"/>
    <w:rsid w:val="5DE8023E"/>
    <w:rsid w:val="5F357D99"/>
    <w:rsid w:val="61131A15"/>
    <w:rsid w:val="616566E8"/>
    <w:rsid w:val="62F335D0"/>
    <w:rsid w:val="62FA1241"/>
    <w:rsid w:val="664369CF"/>
    <w:rsid w:val="672F444B"/>
    <w:rsid w:val="67B13D35"/>
    <w:rsid w:val="6B2F0427"/>
    <w:rsid w:val="6B3E7078"/>
    <w:rsid w:val="71C2263A"/>
    <w:rsid w:val="721D6B97"/>
    <w:rsid w:val="727E4BEA"/>
    <w:rsid w:val="76F225F7"/>
    <w:rsid w:val="7798079E"/>
    <w:rsid w:val="78C31B1A"/>
    <w:rsid w:val="78F3566C"/>
    <w:rsid w:val="79E955E3"/>
    <w:rsid w:val="7A471D4C"/>
    <w:rsid w:val="7A480529"/>
    <w:rsid w:val="7AAB35DE"/>
    <w:rsid w:val="7B531656"/>
    <w:rsid w:val="7B5E245E"/>
    <w:rsid w:val="7E413C0D"/>
    <w:rsid w:val="7F126CAF"/>
    <w:rsid w:val="7F545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cs="仿宋" w:asciiTheme="minorHAnsi" w:hAnsiTheme="minorHAnsi"/>
      <w:kern w:val="0"/>
      <w:sz w:val="32"/>
      <w:szCs w:val="3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Calibri" w:hAnsi="Calibri" w:eastAsia="黑体" w:cs="Times New Roman"/>
      <w:b/>
      <w:kern w:val="44"/>
      <w:sz w:val="44"/>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div"/>
    <w:basedOn w:val="1"/>
    <w:qFormat/>
    <w:uiPriority w:val="0"/>
    <w:pPr>
      <w:pBdr>
        <w:top w:val="none" w:color="auto" w:sz="0" w:space="0"/>
        <w:left w:val="none" w:color="auto" w:sz="0" w:space="0"/>
        <w:bottom w:val="none" w:color="auto" w:sz="0" w:space="0"/>
        <w:right w:val="none" w:color="auto" w:sz="0" w:space="0"/>
      </w:pBdr>
      <w:textAlignment w:val="baseline"/>
    </w:pPr>
    <w:rPr>
      <w:sz w:val="24"/>
      <w:szCs w:val="24"/>
      <w:vertAlign w:val="baseli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4243</Words>
  <Characters>4247</Characters>
  <Lines>0</Lines>
  <Paragraphs>0</Paragraphs>
  <TotalTime>43</TotalTime>
  <ScaleCrop>false</ScaleCrop>
  <LinksUpToDate>false</LinksUpToDate>
  <CharactersWithSpaces>4247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2022-04-22T14:07:00Z</dcterms:created>
  <dc:creator>Administrator</dc:creator>
  <cp:lastModifiedBy>123</cp:lastModifiedBy>
  <dcterms:modified xsi:type="dcterms:W3CDTF">2023-09-22T09:33:07Z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458D6E833DA542D1A377FC8B6159A6F2_13</vt:lpwstr>
  </property>
</Properties>
</file>