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b/>
          <w:bCs/>
          <w:color w:val="auto"/>
          <w:sz w:val="44"/>
          <w:szCs w:val="44"/>
          <w:lang w:eastAsia="zh-CN"/>
        </w:rPr>
      </w:pPr>
      <w:r>
        <w:rPr>
          <w:rFonts w:hint="eastAsia" w:ascii="华文中宋" w:hAnsi="华文中宋" w:eastAsia="华文中宋" w:cs="华文中宋"/>
          <w:b/>
          <w:bCs/>
          <w:color w:val="auto"/>
          <w:sz w:val="44"/>
          <w:szCs w:val="44"/>
          <w:lang w:val="en-US" w:eastAsia="zh-CN"/>
        </w:rPr>
        <w:t>安康市历史文化街区保护条例（草案）</w:t>
      </w:r>
    </w:p>
    <w:p>
      <w:pPr>
        <w:ind w:firstLine="640" w:firstLineChars="200"/>
        <w:jc w:val="center"/>
        <w:rPr>
          <w:rFonts w:hint="eastAsia"/>
          <w:b/>
          <w:bCs/>
          <w:color w:val="auto"/>
          <w:lang w:val="en-US" w:eastAsia="zh-CN"/>
        </w:rPr>
      </w:pPr>
    </w:p>
    <w:p>
      <w:pPr>
        <w:ind w:firstLine="640" w:firstLineChars="200"/>
        <w:jc w:val="center"/>
        <w:rPr>
          <w:rFonts w:hint="eastAsia"/>
          <w:b/>
          <w:bCs/>
          <w:color w:val="auto"/>
          <w:lang w:val="en-US" w:eastAsia="zh-CN"/>
        </w:rPr>
      </w:pPr>
      <w:bookmarkStart w:id="0" w:name="_GoBack"/>
      <w:bookmarkEnd w:id="0"/>
      <w:r>
        <w:rPr>
          <w:rFonts w:hint="eastAsia"/>
          <w:b/>
          <w:bCs/>
          <w:color w:val="auto"/>
          <w:lang w:val="en-US" w:eastAsia="zh-CN"/>
        </w:rPr>
        <w:t>目 录</w:t>
      </w:r>
    </w:p>
    <w:p>
      <w:pPr>
        <w:ind w:firstLine="640" w:firstLineChars="200"/>
        <w:jc w:val="left"/>
        <w:rPr>
          <w:rFonts w:hint="eastAsia"/>
          <w:b w:val="0"/>
          <w:bCs w:val="0"/>
          <w:color w:val="auto"/>
          <w:lang w:val="en-US" w:eastAsia="zh-CN"/>
        </w:rPr>
      </w:pPr>
      <w:r>
        <w:rPr>
          <w:rFonts w:hint="eastAsia"/>
          <w:b w:val="0"/>
          <w:bCs w:val="0"/>
          <w:color w:val="auto"/>
          <w:lang w:val="en-US" w:eastAsia="zh-CN"/>
        </w:rPr>
        <w:t>第一章 总则</w:t>
      </w:r>
    </w:p>
    <w:p>
      <w:pPr>
        <w:ind w:firstLine="640" w:firstLineChars="200"/>
        <w:jc w:val="left"/>
        <w:rPr>
          <w:rFonts w:hint="eastAsia"/>
          <w:b w:val="0"/>
          <w:bCs w:val="0"/>
          <w:color w:val="auto"/>
          <w:lang w:val="en-US" w:eastAsia="zh-CN"/>
        </w:rPr>
      </w:pPr>
      <w:r>
        <w:rPr>
          <w:rFonts w:hint="eastAsia"/>
          <w:b w:val="0"/>
          <w:bCs w:val="0"/>
          <w:color w:val="auto"/>
          <w:lang w:val="en-US" w:eastAsia="zh-CN"/>
        </w:rPr>
        <w:t>第二章 规划与保护</w:t>
      </w:r>
    </w:p>
    <w:p>
      <w:pPr>
        <w:ind w:firstLine="640" w:firstLineChars="200"/>
        <w:jc w:val="left"/>
        <w:rPr>
          <w:rFonts w:hint="eastAsia"/>
          <w:b w:val="0"/>
          <w:bCs w:val="0"/>
          <w:color w:val="auto"/>
          <w:lang w:val="en-US" w:eastAsia="zh-CN"/>
        </w:rPr>
      </w:pPr>
      <w:r>
        <w:rPr>
          <w:rFonts w:hint="eastAsia"/>
          <w:b w:val="0"/>
          <w:bCs w:val="0"/>
          <w:color w:val="auto"/>
          <w:lang w:val="en-US" w:eastAsia="zh-CN"/>
        </w:rPr>
        <w:t>第三章 传承与利用</w:t>
      </w:r>
    </w:p>
    <w:p>
      <w:pPr>
        <w:ind w:firstLine="640" w:firstLineChars="200"/>
        <w:jc w:val="left"/>
        <w:rPr>
          <w:rFonts w:hint="default"/>
          <w:b w:val="0"/>
          <w:bCs w:val="0"/>
          <w:color w:val="auto"/>
          <w:lang w:val="en-US" w:eastAsia="zh-CN"/>
        </w:rPr>
      </w:pPr>
      <w:r>
        <w:rPr>
          <w:rFonts w:hint="eastAsia"/>
          <w:b w:val="0"/>
          <w:bCs w:val="0"/>
          <w:color w:val="auto"/>
          <w:lang w:val="en-US" w:eastAsia="zh-CN"/>
        </w:rPr>
        <w:t>第四章 管理与保障</w:t>
      </w:r>
    </w:p>
    <w:p>
      <w:pPr>
        <w:ind w:firstLine="640" w:firstLineChars="200"/>
        <w:jc w:val="left"/>
        <w:rPr>
          <w:rFonts w:hint="eastAsia"/>
          <w:b w:val="0"/>
          <w:bCs w:val="0"/>
          <w:color w:val="auto"/>
          <w:lang w:val="en-US" w:eastAsia="zh-CN"/>
        </w:rPr>
      </w:pPr>
      <w:r>
        <w:rPr>
          <w:rFonts w:hint="eastAsia"/>
          <w:b w:val="0"/>
          <w:bCs w:val="0"/>
          <w:color w:val="auto"/>
          <w:lang w:val="en-US" w:eastAsia="zh-CN"/>
        </w:rPr>
        <w:t>第五章 法律责任</w:t>
      </w:r>
    </w:p>
    <w:p>
      <w:pPr>
        <w:ind w:firstLine="640" w:firstLineChars="200"/>
        <w:jc w:val="left"/>
        <w:rPr>
          <w:rFonts w:hint="default"/>
          <w:b w:val="0"/>
          <w:bCs w:val="0"/>
          <w:color w:val="auto"/>
          <w:lang w:val="en-US" w:eastAsia="zh-CN"/>
        </w:rPr>
      </w:pPr>
      <w:r>
        <w:rPr>
          <w:rFonts w:hint="eastAsia"/>
          <w:b w:val="0"/>
          <w:bCs w:val="0"/>
          <w:color w:val="auto"/>
          <w:lang w:val="en-US" w:eastAsia="zh-CN"/>
        </w:rPr>
        <w:t xml:space="preserve">第六章 附则 </w:t>
      </w:r>
    </w:p>
    <w:p>
      <w:pPr>
        <w:ind w:firstLine="640" w:firstLineChars="200"/>
        <w:jc w:val="center"/>
        <w:rPr>
          <w:rFonts w:hint="default"/>
          <w:b/>
          <w:bCs/>
          <w:color w:val="auto"/>
          <w:lang w:val="en-US" w:eastAsia="zh-CN"/>
        </w:rPr>
      </w:pPr>
      <w:r>
        <w:rPr>
          <w:rFonts w:hint="eastAsia"/>
          <w:b/>
          <w:bCs/>
          <w:color w:val="auto"/>
          <w:lang w:val="en-US" w:eastAsia="zh-CN"/>
        </w:rPr>
        <w:t>第一章 总  则</w:t>
      </w:r>
    </w:p>
    <w:p>
      <w:pPr>
        <w:ind w:firstLine="640" w:firstLineChars="200"/>
        <w:rPr>
          <w:rFonts w:hint="eastAsia"/>
          <w:color w:val="auto"/>
          <w:lang w:val="en-US" w:eastAsia="zh-CN"/>
        </w:rPr>
      </w:pPr>
      <w:r>
        <w:rPr>
          <w:rFonts w:hint="eastAsia"/>
          <w:b/>
          <w:bCs/>
          <w:color w:val="auto"/>
          <w:lang w:val="en-US" w:eastAsia="zh-CN"/>
        </w:rPr>
        <w:t>第一条【立法目的、立法依据】</w:t>
      </w:r>
      <w:r>
        <w:rPr>
          <w:rFonts w:hint="eastAsia"/>
          <w:color w:val="auto"/>
          <w:lang w:val="en-US" w:eastAsia="zh-CN"/>
        </w:rPr>
        <w:t>为加强历史文化街区保护，传承优秀历史文化遗产，促进社会经济协调发展，根据《中华人民共和国城乡规划法》、国务院《历史文化名城名镇名村保护条例》和其他有关法律、法规，结合本市实际，制定本条例。</w:t>
      </w:r>
    </w:p>
    <w:p>
      <w:pPr>
        <w:ind w:firstLine="640" w:firstLineChars="200"/>
        <w:rPr>
          <w:rFonts w:hint="eastAsia"/>
          <w:color w:val="auto"/>
          <w:lang w:val="en-US" w:eastAsia="zh-CN"/>
        </w:rPr>
      </w:pPr>
      <w:r>
        <w:rPr>
          <w:rFonts w:hint="eastAsia"/>
          <w:b/>
          <w:bCs/>
          <w:color w:val="auto"/>
          <w:lang w:val="en-US" w:eastAsia="zh-CN"/>
        </w:rPr>
        <w:t>第二条【适用范围】</w:t>
      </w:r>
      <w:r>
        <w:rPr>
          <w:rFonts w:hint="eastAsia"/>
          <w:color w:val="auto"/>
          <w:lang w:val="en-US" w:eastAsia="zh-CN"/>
        </w:rPr>
        <w:t>本条例适用于安康市行政区域内历史文化街区的规划、保护、</w:t>
      </w:r>
      <w:r>
        <w:rPr>
          <w:rFonts w:hint="eastAsia"/>
          <w:b w:val="0"/>
          <w:bCs w:val="0"/>
          <w:color w:val="auto"/>
          <w:lang w:val="en-US" w:eastAsia="zh-CN"/>
        </w:rPr>
        <w:t>管理、</w:t>
      </w:r>
      <w:r>
        <w:rPr>
          <w:rFonts w:hint="eastAsia"/>
          <w:color w:val="auto"/>
          <w:lang w:val="en-US" w:eastAsia="zh-CN"/>
        </w:rPr>
        <w:t>传承和利用等活动。</w:t>
      </w:r>
    </w:p>
    <w:p>
      <w:pPr>
        <w:ind w:firstLine="640" w:firstLineChars="200"/>
        <w:rPr>
          <w:rFonts w:hint="default"/>
          <w:color w:val="auto"/>
          <w:lang w:val="en-US" w:eastAsia="zh-CN"/>
        </w:rPr>
      </w:pPr>
      <w:r>
        <w:rPr>
          <w:rFonts w:hint="eastAsia"/>
          <w:b/>
          <w:bCs/>
          <w:color w:val="auto"/>
          <w:lang w:val="en-US" w:eastAsia="zh-CN"/>
        </w:rPr>
        <w:t>第三条【保护原则】</w:t>
      </w:r>
      <w:r>
        <w:rPr>
          <w:rFonts w:hint="eastAsia"/>
          <w:color w:val="auto"/>
          <w:lang w:val="en-US" w:eastAsia="zh-CN"/>
        </w:rPr>
        <w:t>历史文化街区保护，遵循政府主导、科学规划、保护优先、发展传承、合理利用、公众参与的原则，保护历史文化遗产的真实性、完整性和可持续性，保持居民生活的延续性，促进地方经济的发展。</w:t>
      </w:r>
    </w:p>
    <w:p>
      <w:pPr>
        <w:ind w:firstLine="640" w:firstLineChars="200"/>
        <w:rPr>
          <w:rFonts w:hint="eastAsia"/>
          <w:color w:val="auto"/>
          <w:lang w:val="en-US" w:eastAsia="zh-CN"/>
        </w:rPr>
      </w:pPr>
      <w:r>
        <w:rPr>
          <w:rFonts w:hint="eastAsia"/>
          <w:b/>
          <w:bCs/>
          <w:color w:val="auto"/>
          <w:lang w:val="en-US" w:eastAsia="zh-CN"/>
        </w:rPr>
        <w:t>第四条【历史文化街区界定】</w:t>
      </w:r>
      <w:r>
        <w:rPr>
          <w:rFonts w:hint="eastAsia"/>
          <w:color w:val="auto"/>
          <w:lang w:val="en-US" w:eastAsia="zh-CN"/>
        </w:rPr>
        <w:t>本条例所称的历史文化街区，是指经省人民政府批准公布的保存文物特别丰富、历史建筑集中成片、能够较完整和真实体现传统格局和历史风貌，并具有一定规模的区域。</w:t>
      </w:r>
    </w:p>
    <w:p>
      <w:pPr>
        <w:ind w:firstLine="640" w:firstLineChars="200"/>
        <w:rPr>
          <w:rFonts w:hint="eastAsia"/>
          <w:color w:val="auto"/>
          <w:lang w:val="en-US" w:eastAsia="zh-CN"/>
        </w:rPr>
      </w:pPr>
      <w:r>
        <w:rPr>
          <w:rFonts w:hint="eastAsia"/>
          <w:b/>
          <w:bCs/>
          <w:color w:val="auto"/>
          <w:lang w:val="en-US" w:eastAsia="zh-CN"/>
        </w:rPr>
        <w:t>第五条【保护对象】</w:t>
      </w:r>
      <w:r>
        <w:rPr>
          <w:rFonts w:hint="eastAsia"/>
          <w:color w:val="auto"/>
          <w:lang w:val="en-US" w:eastAsia="zh-CN"/>
        </w:rPr>
        <w:t>本市历史文化街区保护对象包括：</w:t>
      </w:r>
    </w:p>
    <w:p>
      <w:pPr>
        <w:ind w:firstLine="640" w:firstLineChars="200"/>
        <w:rPr>
          <w:rFonts w:hint="eastAsia"/>
          <w:color w:val="auto"/>
          <w:lang w:val="en-US" w:eastAsia="zh-CN"/>
        </w:rPr>
      </w:pPr>
      <w:r>
        <w:rPr>
          <w:rFonts w:hint="eastAsia"/>
          <w:color w:val="auto"/>
          <w:lang w:val="en-US" w:eastAsia="zh-CN"/>
        </w:rPr>
        <w:t>（一）经省人民政府批准公布的历史文化街区；</w:t>
      </w:r>
    </w:p>
    <w:p>
      <w:pPr>
        <w:ind w:firstLine="640" w:firstLineChars="200"/>
        <w:rPr>
          <w:rFonts w:hint="eastAsia"/>
          <w:color w:val="auto"/>
          <w:lang w:val="en-US" w:eastAsia="zh-CN"/>
        </w:rPr>
      </w:pPr>
      <w:r>
        <w:rPr>
          <w:rFonts w:hint="eastAsia"/>
          <w:color w:val="auto"/>
          <w:lang w:val="en-US" w:eastAsia="zh-CN"/>
        </w:rPr>
        <w:t>（二）历史文化街区内历史建筑；</w:t>
      </w:r>
    </w:p>
    <w:p>
      <w:pPr>
        <w:ind w:firstLine="640" w:firstLineChars="200"/>
        <w:rPr>
          <w:rFonts w:hint="eastAsia"/>
          <w:color w:val="auto"/>
          <w:lang w:val="en-US" w:eastAsia="zh-CN"/>
        </w:rPr>
      </w:pPr>
      <w:r>
        <w:rPr>
          <w:rFonts w:hint="eastAsia"/>
          <w:color w:val="auto"/>
          <w:lang w:val="en-US" w:eastAsia="zh-CN"/>
        </w:rPr>
        <w:t>（三）历史文化街区的历史肌理、历史街巷、空间尺度和景观环境，以及古桥、古道、古井、古塔、古戏楼、牌坊、城门、城墙等；</w:t>
      </w:r>
    </w:p>
    <w:p>
      <w:pPr>
        <w:ind w:firstLine="640" w:firstLineChars="200"/>
        <w:rPr>
          <w:rFonts w:hint="eastAsia"/>
          <w:color w:val="auto"/>
          <w:lang w:val="en-US" w:eastAsia="zh-CN"/>
        </w:rPr>
      </w:pPr>
      <w:r>
        <w:rPr>
          <w:rFonts w:hint="eastAsia"/>
          <w:color w:val="auto"/>
          <w:lang w:val="en-US" w:eastAsia="zh-CN"/>
        </w:rPr>
        <w:t>（四）历史文化街区内街道、巷子、水系、园林的传统名称、历史建筑名称等；</w:t>
      </w:r>
    </w:p>
    <w:p>
      <w:pPr>
        <w:ind w:firstLine="640" w:firstLineChars="200"/>
        <w:rPr>
          <w:rFonts w:hint="eastAsia"/>
          <w:color w:val="auto"/>
          <w:lang w:val="en-US" w:eastAsia="zh-CN"/>
        </w:rPr>
      </w:pPr>
      <w:r>
        <w:rPr>
          <w:rFonts w:hint="eastAsia"/>
          <w:color w:val="auto"/>
          <w:lang w:val="en-US" w:eastAsia="zh-CN"/>
        </w:rPr>
        <w:t>（五）历史文化街区内其他具有重要纪念意义、教育意义和历史文化价值的保护对象。</w:t>
      </w:r>
    </w:p>
    <w:p>
      <w:pPr>
        <w:ind w:firstLine="640" w:firstLineChars="200"/>
        <w:rPr>
          <w:rFonts w:hint="eastAsia"/>
          <w:color w:val="auto"/>
          <w:lang w:val="en-US" w:eastAsia="zh-CN"/>
        </w:rPr>
      </w:pPr>
      <w:r>
        <w:rPr>
          <w:rFonts w:hint="eastAsia"/>
          <w:color w:val="auto"/>
          <w:lang w:val="en-US" w:eastAsia="zh-CN"/>
        </w:rPr>
        <w:t>在历史文化街区内涉及文物、非物质文化遗产、宗教活动场所和古树名木保护的，按照相关法律、法规和规章执行。</w:t>
      </w:r>
    </w:p>
    <w:p>
      <w:pPr>
        <w:ind w:firstLine="640" w:firstLineChars="200"/>
        <w:jc w:val="center"/>
        <w:rPr>
          <w:rFonts w:hint="eastAsia"/>
          <w:b/>
          <w:bCs/>
          <w:color w:val="auto"/>
          <w:lang w:val="en-US" w:eastAsia="zh-CN"/>
        </w:rPr>
      </w:pPr>
      <w:r>
        <w:rPr>
          <w:rFonts w:hint="eastAsia"/>
          <w:b/>
          <w:bCs/>
          <w:color w:val="auto"/>
          <w:lang w:val="en-US" w:eastAsia="zh-CN"/>
        </w:rPr>
        <w:t>第二章 规划与保护</w:t>
      </w:r>
    </w:p>
    <w:p>
      <w:pPr>
        <w:ind w:firstLine="640" w:firstLineChars="200"/>
        <w:rPr>
          <w:rFonts w:hint="default"/>
          <w:color w:val="auto"/>
          <w:lang w:val="en-US" w:eastAsia="zh-CN"/>
        </w:rPr>
      </w:pPr>
      <w:r>
        <w:rPr>
          <w:rFonts w:hint="default"/>
          <w:b/>
          <w:bCs/>
          <w:color w:val="auto"/>
          <w:lang w:val="en-US" w:eastAsia="zh-CN"/>
        </w:rPr>
        <w:t>第</w:t>
      </w:r>
      <w:r>
        <w:rPr>
          <w:rFonts w:hint="eastAsia"/>
          <w:b/>
          <w:bCs/>
          <w:color w:val="auto"/>
          <w:lang w:val="en-US" w:eastAsia="zh-CN"/>
        </w:rPr>
        <w:t>六</w:t>
      </w:r>
      <w:r>
        <w:rPr>
          <w:rFonts w:hint="default"/>
          <w:b/>
          <w:bCs/>
          <w:color w:val="auto"/>
          <w:lang w:val="en-US" w:eastAsia="zh-CN"/>
        </w:rPr>
        <w:t>条</w:t>
      </w:r>
      <w:r>
        <w:rPr>
          <w:rFonts w:hint="eastAsia"/>
          <w:b/>
          <w:bCs/>
          <w:color w:val="auto"/>
          <w:lang w:val="en-US" w:eastAsia="zh-CN"/>
        </w:rPr>
        <w:t>【总体要求】</w:t>
      </w:r>
      <w:r>
        <w:rPr>
          <w:rFonts w:hint="default"/>
          <w:color w:val="auto"/>
          <w:lang w:val="en-US" w:eastAsia="zh-CN"/>
        </w:rPr>
        <w:t>历史文化街区应当</w:t>
      </w:r>
      <w:r>
        <w:rPr>
          <w:rFonts w:hint="eastAsia"/>
          <w:color w:val="auto"/>
          <w:lang w:val="en-US" w:eastAsia="zh-CN"/>
        </w:rPr>
        <w:t>遵循全面保护、</w:t>
      </w:r>
      <w:r>
        <w:rPr>
          <w:rFonts w:hint="default"/>
          <w:color w:val="auto"/>
          <w:lang w:val="en-US" w:eastAsia="zh-CN"/>
        </w:rPr>
        <w:t>整体保护</w:t>
      </w:r>
      <w:r>
        <w:rPr>
          <w:rFonts w:hint="eastAsia"/>
          <w:color w:val="auto"/>
          <w:lang w:val="en-US" w:eastAsia="zh-CN"/>
        </w:rPr>
        <w:t>、应保尽保的基本原则。</w:t>
      </w:r>
      <w:r>
        <w:rPr>
          <w:rFonts w:hint="default"/>
          <w:color w:val="auto"/>
          <w:lang w:val="en-US" w:eastAsia="zh-CN"/>
        </w:rPr>
        <w:t>保持和延续传统格局、街巷肌理、历史风貌和空间尺度，不得改变与其相互依存的自然景观和环境。</w:t>
      </w:r>
    </w:p>
    <w:p>
      <w:pPr>
        <w:ind w:firstLine="640" w:firstLineChars="200"/>
        <w:rPr>
          <w:rFonts w:hint="default"/>
          <w:color w:val="auto"/>
          <w:lang w:val="en-US" w:eastAsia="zh-CN"/>
        </w:rPr>
      </w:pPr>
      <w:r>
        <w:rPr>
          <w:rFonts w:hint="default"/>
          <w:b/>
          <w:bCs/>
          <w:color w:val="auto"/>
          <w:lang w:val="en-US" w:eastAsia="zh-CN"/>
        </w:rPr>
        <w:t>第</w:t>
      </w:r>
      <w:r>
        <w:rPr>
          <w:rFonts w:hint="eastAsia"/>
          <w:b/>
          <w:bCs/>
          <w:color w:val="auto"/>
          <w:lang w:val="en-US" w:eastAsia="zh-CN"/>
        </w:rPr>
        <w:t>七</w:t>
      </w:r>
      <w:r>
        <w:rPr>
          <w:rFonts w:hint="default"/>
          <w:b/>
          <w:bCs/>
          <w:color w:val="auto"/>
          <w:lang w:val="en-US" w:eastAsia="zh-CN"/>
        </w:rPr>
        <w:t>条</w:t>
      </w:r>
      <w:r>
        <w:rPr>
          <w:rFonts w:hint="eastAsia"/>
          <w:b/>
          <w:bCs/>
          <w:color w:val="auto"/>
          <w:lang w:val="en-US" w:eastAsia="zh-CN"/>
        </w:rPr>
        <w:t>【保护规划制度】</w:t>
      </w:r>
      <w:r>
        <w:rPr>
          <w:rFonts w:hint="default"/>
          <w:color w:val="auto"/>
          <w:lang w:val="en-US" w:eastAsia="zh-CN"/>
        </w:rPr>
        <w:t>历史文化街区</w:t>
      </w:r>
      <w:r>
        <w:rPr>
          <w:rFonts w:hint="eastAsia"/>
          <w:color w:val="auto"/>
          <w:lang w:val="en-US" w:eastAsia="zh-CN"/>
        </w:rPr>
        <w:t>批准</w:t>
      </w:r>
      <w:r>
        <w:rPr>
          <w:rFonts w:hint="default"/>
          <w:color w:val="auto"/>
          <w:lang w:val="en-US" w:eastAsia="zh-CN"/>
        </w:rPr>
        <w:t>公布</w:t>
      </w:r>
      <w:r>
        <w:rPr>
          <w:rFonts w:hint="eastAsia"/>
          <w:color w:val="auto"/>
          <w:lang w:val="en-US" w:eastAsia="zh-CN"/>
        </w:rPr>
        <w:t>后</w:t>
      </w:r>
      <w:r>
        <w:rPr>
          <w:rFonts w:hint="default"/>
          <w:color w:val="auto"/>
          <w:lang w:val="en-US" w:eastAsia="zh-CN"/>
        </w:rPr>
        <w:t>，市、县（市</w:t>
      </w:r>
      <w:r>
        <w:rPr>
          <w:rFonts w:hint="eastAsia"/>
          <w:color w:val="auto"/>
          <w:lang w:val="en-US" w:eastAsia="zh-CN"/>
        </w:rPr>
        <w:t>、区</w:t>
      </w:r>
      <w:r>
        <w:rPr>
          <w:rFonts w:hint="default"/>
          <w:color w:val="auto"/>
          <w:lang w:val="en-US" w:eastAsia="zh-CN"/>
        </w:rPr>
        <w:t>）人民政府</w:t>
      </w:r>
      <w:r>
        <w:rPr>
          <w:rFonts w:hint="eastAsia"/>
          <w:color w:val="auto"/>
          <w:lang w:val="en-US" w:eastAsia="zh-CN"/>
        </w:rPr>
        <w:t>应当编制历史文化街区保护规划；保护规划应当自</w:t>
      </w:r>
      <w:r>
        <w:rPr>
          <w:rFonts w:hint="default"/>
          <w:color w:val="auto"/>
          <w:lang w:val="en-US" w:eastAsia="zh-CN"/>
        </w:rPr>
        <w:t>批准</w:t>
      </w:r>
      <w:r>
        <w:rPr>
          <w:rFonts w:hint="eastAsia"/>
          <w:color w:val="auto"/>
          <w:lang w:val="en-US" w:eastAsia="zh-CN"/>
        </w:rPr>
        <w:t>历史文化街区</w:t>
      </w:r>
      <w:r>
        <w:rPr>
          <w:rFonts w:hint="default"/>
          <w:color w:val="auto"/>
          <w:lang w:val="en-US" w:eastAsia="zh-CN"/>
        </w:rPr>
        <w:t>公布之日起1 年内编制完成并批准公布。</w:t>
      </w:r>
    </w:p>
    <w:p>
      <w:pPr>
        <w:ind w:firstLine="640" w:firstLineChars="200"/>
        <w:rPr>
          <w:rFonts w:hint="default"/>
          <w:color w:val="auto"/>
          <w:lang w:val="en-US" w:eastAsia="zh-CN"/>
        </w:rPr>
      </w:pPr>
      <w:r>
        <w:rPr>
          <w:rFonts w:hint="default"/>
          <w:b/>
          <w:bCs/>
          <w:color w:val="auto"/>
          <w:lang w:val="en-US" w:eastAsia="zh-CN"/>
        </w:rPr>
        <w:t>第</w:t>
      </w:r>
      <w:r>
        <w:rPr>
          <w:rFonts w:hint="eastAsia"/>
          <w:b/>
          <w:bCs/>
          <w:color w:val="auto"/>
          <w:lang w:val="en-US" w:eastAsia="zh-CN"/>
        </w:rPr>
        <w:t>八</w:t>
      </w:r>
      <w:r>
        <w:rPr>
          <w:rFonts w:hint="default"/>
          <w:b/>
          <w:bCs/>
          <w:color w:val="auto"/>
          <w:lang w:val="en-US" w:eastAsia="zh-CN"/>
        </w:rPr>
        <w:t>条</w:t>
      </w:r>
      <w:r>
        <w:rPr>
          <w:rFonts w:hint="eastAsia"/>
          <w:b/>
          <w:bCs/>
          <w:color w:val="auto"/>
          <w:lang w:val="en-US" w:eastAsia="zh-CN"/>
        </w:rPr>
        <w:t>【保护规划编制】</w:t>
      </w:r>
      <w:r>
        <w:rPr>
          <w:rFonts w:hint="default"/>
          <w:color w:val="auto"/>
          <w:lang w:val="en-US" w:eastAsia="zh-CN"/>
        </w:rPr>
        <w:t>历史文化街区</w:t>
      </w:r>
      <w:r>
        <w:rPr>
          <w:rFonts w:hint="eastAsia"/>
          <w:color w:val="auto"/>
          <w:lang w:val="en-US" w:eastAsia="zh-CN"/>
        </w:rPr>
        <w:t>保护规划应当和国民经济与社会发展规划、国土空间规划、环境保护规划、文物保护规划、旅游发展规划等相衔接。包括以下内容：</w:t>
      </w:r>
    </w:p>
    <w:p>
      <w:pPr>
        <w:ind w:firstLine="640" w:firstLineChars="200"/>
        <w:rPr>
          <w:rFonts w:hint="default"/>
          <w:color w:val="auto"/>
          <w:lang w:val="en-US" w:eastAsia="zh-CN"/>
        </w:rPr>
      </w:pPr>
      <w:r>
        <w:rPr>
          <w:rFonts w:hint="default"/>
          <w:color w:val="auto"/>
          <w:lang w:val="en-US" w:eastAsia="zh-CN"/>
        </w:rPr>
        <w:t>（一）评估历史文化价值、特点和存在问题；</w:t>
      </w:r>
    </w:p>
    <w:p>
      <w:pPr>
        <w:ind w:firstLine="640" w:firstLineChars="200"/>
        <w:rPr>
          <w:rFonts w:hint="default"/>
          <w:color w:val="auto"/>
          <w:lang w:val="en-US" w:eastAsia="zh-CN"/>
        </w:rPr>
      </w:pPr>
      <w:r>
        <w:rPr>
          <w:rFonts w:hint="eastAsia"/>
          <w:color w:val="auto"/>
          <w:lang w:val="en-US" w:eastAsia="zh-CN"/>
        </w:rPr>
        <w:t>（二）</w:t>
      </w:r>
      <w:r>
        <w:rPr>
          <w:rFonts w:hint="default"/>
          <w:color w:val="auto"/>
          <w:lang w:val="en-US" w:eastAsia="zh-CN"/>
        </w:rPr>
        <w:t>保护目标、原则、历史文化价值与特色、保护内容和保护范围；</w:t>
      </w:r>
    </w:p>
    <w:p>
      <w:pPr>
        <w:ind w:firstLine="640" w:firstLineChars="200"/>
        <w:rPr>
          <w:rFonts w:hint="default"/>
          <w:color w:val="auto"/>
          <w:lang w:val="en-US" w:eastAsia="zh-CN"/>
        </w:rPr>
      </w:pPr>
      <w:r>
        <w:rPr>
          <w:rFonts w:hint="default"/>
          <w:color w:val="auto"/>
          <w:lang w:val="en-US" w:eastAsia="zh-CN"/>
        </w:rPr>
        <w:t>（</w:t>
      </w:r>
      <w:r>
        <w:rPr>
          <w:rFonts w:hint="eastAsia"/>
          <w:color w:val="auto"/>
          <w:lang w:val="en-US" w:eastAsia="zh-CN"/>
        </w:rPr>
        <w:t>三</w:t>
      </w:r>
      <w:r>
        <w:rPr>
          <w:rFonts w:hint="default"/>
          <w:color w:val="auto"/>
          <w:lang w:val="en-US" w:eastAsia="zh-CN"/>
        </w:rPr>
        <w:t>）保护措施、开发强度、建设控制要求和保障措施；</w:t>
      </w:r>
    </w:p>
    <w:p>
      <w:pPr>
        <w:ind w:firstLine="640" w:firstLineChars="200"/>
        <w:rPr>
          <w:rFonts w:hint="default"/>
          <w:color w:val="auto"/>
          <w:lang w:val="en-US" w:eastAsia="zh-CN"/>
        </w:rPr>
      </w:pPr>
      <w:r>
        <w:rPr>
          <w:rFonts w:hint="default"/>
          <w:color w:val="auto"/>
          <w:lang w:val="en-US" w:eastAsia="zh-CN"/>
        </w:rPr>
        <w:t>（</w:t>
      </w:r>
      <w:r>
        <w:rPr>
          <w:rFonts w:hint="eastAsia"/>
          <w:color w:val="auto"/>
          <w:lang w:val="en-US" w:eastAsia="zh-CN"/>
        </w:rPr>
        <w:t>四</w:t>
      </w:r>
      <w:r>
        <w:rPr>
          <w:rFonts w:hint="default"/>
          <w:color w:val="auto"/>
          <w:lang w:val="en-US" w:eastAsia="zh-CN"/>
        </w:rPr>
        <w:t>）传统格局</w:t>
      </w:r>
      <w:r>
        <w:rPr>
          <w:rFonts w:hint="eastAsia"/>
          <w:color w:val="auto"/>
          <w:lang w:val="en-US" w:eastAsia="zh-CN"/>
        </w:rPr>
        <w:t>、</w:t>
      </w:r>
      <w:r>
        <w:rPr>
          <w:rFonts w:hint="default"/>
          <w:color w:val="auto"/>
          <w:lang w:val="en-US" w:eastAsia="zh-CN"/>
        </w:rPr>
        <w:t>历史风貌保护要求</w:t>
      </w:r>
      <w:r>
        <w:rPr>
          <w:rFonts w:hint="eastAsia"/>
          <w:color w:val="auto"/>
          <w:lang w:val="en-US" w:eastAsia="zh-CN"/>
        </w:rPr>
        <w:t>，保护图则</w:t>
      </w:r>
      <w:r>
        <w:rPr>
          <w:rFonts w:hint="default"/>
          <w:color w:val="auto"/>
          <w:lang w:val="en-US" w:eastAsia="zh-CN"/>
        </w:rPr>
        <w:t>；</w:t>
      </w:r>
    </w:p>
    <w:p>
      <w:pPr>
        <w:ind w:firstLine="640" w:firstLineChars="200"/>
        <w:rPr>
          <w:rFonts w:hint="default"/>
          <w:color w:val="auto"/>
          <w:lang w:val="en-US" w:eastAsia="zh-CN"/>
        </w:rPr>
      </w:pPr>
      <w:r>
        <w:rPr>
          <w:rFonts w:hint="default"/>
          <w:color w:val="auto"/>
          <w:lang w:val="en-US" w:eastAsia="zh-CN"/>
        </w:rPr>
        <w:t>（</w:t>
      </w:r>
      <w:r>
        <w:rPr>
          <w:rFonts w:hint="eastAsia"/>
          <w:color w:val="auto"/>
          <w:lang w:val="en-US" w:eastAsia="zh-CN"/>
        </w:rPr>
        <w:t>五</w:t>
      </w:r>
      <w:r>
        <w:rPr>
          <w:rFonts w:hint="default"/>
          <w:color w:val="auto"/>
          <w:lang w:val="en-US" w:eastAsia="zh-CN"/>
        </w:rPr>
        <w:t>）历史文化街区的核心保护范围和建设控制地带；</w:t>
      </w:r>
    </w:p>
    <w:p>
      <w:pPr>
        <w:ind w:firstLine="640" w:firstLineChars="200"/>
        <w:rPr>
          <w:rFonts w:hint="default"/>
          <w:color w:val="auto"/>
          <w:lang w:val="en-US" w:eastAsia="zh-CN"/>
        </w:rPr>
      </w:pPr>
      <w:r>
        <w:rPr>
          <w:rFonts w:hint="default"/>
          <w:color w:val="auto"/>
          <w:lang w:val="en-US" w:eastAsia="zh-CN"/>
        </w:rPr>
        <w:t>（</w:t>
      </w:r>
      <w:r>
        <w:rPr>
          <w:rFonts w:hint="eastAsia"/>
          <w:color w:val="auto"/>
          <w:lang w:val="en-US" w:eastAsia="zh-CN"/>
        </w:rPr>
        <w:t>六</w:t>
      </w:r>
      <w:r>
        <w:rPr>
          <w:rFonts w:hint="default"/>
          <w:color w:val="auto"/>
          <w:lang w:val="en-US" w:eastAsia="zh-CN"/>
        </w:rPr>
        <w:t>）提出延续</w:t>
      </w:r>
      <w:r>
        <w:rPr>
          <w:rFonts w:hint="eastAsia"/>
          <w:color w:val="auto"/>
          <w:lang w:val="en-US" w:eastAsia="zh-CN"/>
        </w:rPr>
        <w:t>、</w:t>
      </w:r>
      <w:r>
        <w:rPr>
          <w:rFonts w:hint="default"/>
          <w:color w:val="auto"/>
          <w:lang w:val="en-US" w:eastAsia="zh-CN"/>
        </w:rPr>
        <w:t>继承和弘扬传统文化</w:t>
      </w:r>
      <w:r>
        <w:rPr>
          <w:rFonts w:hint="eastAsia"/>
          <w:color w:val="auto"/>
          <w:lang w:val="en-US" w:eastAsia="zh-CN"/>
        </w:rPr>
        <w:t>，</w:t>
      </w:r>
      <w:r>
        <w:rPr>
          <w:rFonts w:hint="default"/>
          <w:color w:val="auto"/>
          <w:lang w:val="en-US" w:eastAsia="zh-CN"/>
        </w:rPr>
        <w:t>保护非物质文化遗产的内容和规划措施；</w:t>
      </w:r>
    </w:p>
    <w:p>
      <w:pPr>
        <w:ind w:firstLine="640" w:firstLineChars="200"/>
        <w:rPr>
          <w:rFonts w:hint="default"/>
          <w:color w:val="auto"/>
          <w:lang w:val="en-US" w:eastAsia="zh-CN"/>
        </w:rPr>
      </w:pPr>
      <w:r>
        <w:rPr>
          <w:rFonts w:hint="default"/>
          <w:color w:val="auto"/>
          <w:lang w:val="en-US" w:eastAsia="zh-CN"/>
        </w:rPr>
        <w:t>（</w:t>
      </w:r>
      <w:r>
        <w:rPr>
          <w:rFonts w:hint="eastAsia"/>
          <w:color w:val="auto"/>
          <w:lang w:val="en-US" w:eastAsia="zh-CN"/>
        </w:rPr>
        <w:t>七</w:t>
      </w:r>
      <w:r>
        <w:rPr>
          <w:rFonts w:hint="default"/>
          <w:color w:val="auto"/>
          <w:lang w:val="en-US" w:eastAsia="zh-CN"/>
        </w:rPr>
        <w:t>）法律、法规规定的其他内容。　</w:t>
      </w:r>
    </w:p>
    <w:p>
      <w:pPr>
        <w:ind w:firstLine="640" w:firstLineChars="200"/>
        <w:rPr>
          <w:rFonts w:hint="default"/>
          <w:color w:val="auto"/>
          <w:lang w:val="en-US" w:eastAsia="zh-CN"/>
        </w:rPr>
      </w:pPr>
      <w:r>
        <w:rPr>
          <w:rFonts w:hint="eastAsia"/>
          <w:color w:val="auto"/>
          <w:lang w:val="en-US" w:eastAsia="zh-CN"/>
        </w:rPr>
        <w:t>编制历史文化街区保护规划，可以将历史文化街区保护范围外与历史文化保护传承相关的古城墙、古井、古码头等历史环境要素纳入规划范围。</w:t>
      </w:r>
    </w:p>
    <w:p>
      <w:pPr>
        <w:ind w:firstLine="640" w:firstLineChars="200"/>
        <w:rPr>
          <w:rFonts w:hint="eastAsia"/>
          <w:color w:val="auto"/>
          <w:lang w:val="en-US" w:eastAsia="zh-CN"/>
        </w:rPr>
      </w:pPr>
      <w:r>
        <w:rPr>
          <w:rFonts w:hint="eastAsia"/>
          <w:b/>
          <w:bCs/>
          <w:color w:val="auto"/>
          <w:lang w:val="en-US" w:eastAsia="zh-CN"/>
        </w:rPr>
        <w:t>第九条【核心保护区保护】</w:t>
      </w:r>
      <w:r>
        <w:rPr>
          <w:rFonts w:hint="eastAsia"/>
          <w:color w:val="auto"/>
          <w:lang w:val="en-US" w:eastAsia="zh-CN"/>
        </w:rPr>
        <w:t>在历史文化街区核心保护范围内进行建设活动，应当符合保护规划以及下列规定：</w:t>
      </w:r>
    </w:p>
    <w:p>
      <w:pPr>
        <w:ind w:firstLine="640" w:firstLineChars="200"/>
        <w:rPr>
          <w:rFonts w:hint="eastAsia"/>
          <w:color w:val="auto"/>
          <w:lang w:val="en-US" w:eastAsia="zh-CN"/>
        </w:rPr>
      </w:pPr>
      <w:r>
        <w:rPr>
          <w:rFonts w:hint="eastAsia"/>
          <w:color w:val="auto"/>
          <w:lang w:val="en-US" w:eastAsia="zh-CN"/>
        </w:rPr>
        <w:t>（一）除必要的基础设施和公共服务设施外，不得进行新建、扩建活动；</w:t>
      </w:r>
    </w:p>
    <w:p>
      <w:pPr>
        <w:ind w:firstLine="640" w:firstLineChars="200"/>
        <w:rPr>
          <w:rFonts w:hint="eastAsia"/>
          <w:color w:val="auto"/>
          <w:lang w:val="en-US" w:eastAsia="zh-CN"/>
        </w:rPr>
      </w:pPr>
      <w:r>
        <w:rPr>
          <w:rFonts w:hint="eastAsia"/>
          <w:color w:val="auto"/>
          <w:lang w:val="en-US" w:eastAsia="zh-CN"/>
        </w:rPr>
        <w:t>（二）对现有建筑进行整修时，应当保持或者恢复其历史文化风貌；拆除不属于历史建筑的其他建筑物、构筑物的，应当经市、县（市、区）住房与城乡建设行政主管部门批准；</w:t>
      </w:r>
    </w:p>
    <w:p>
      <w:pPr>
        <w:ind w:firstLine="640" w:firstLineChars="200"/>
        <w:rPr>
          <w:rFonts w:hint="eastAsia"/>
          <w:color w:val="auto"/>
          <w:lang w:val="en-US" w:eastAsia="zh-CN"/>
        </w:rPr>
      </w:pPr>
      <w:r>
        <w:rPr>
          <w:rFonts w:hint="eastAsia"/>
          <w:color w:val="auto"/>
          <w:lang w:val="en-US" w:eastAsia="zh-CN"/>
        </w:rPr>
        <w:t>（三）不得改变历史文化街区的空间格局以及与其相互依存的自然景观和空间环境</w:t>
      </w:r>
    </w:p>
    <w:p>
      <w:pPr>
        <w:ind w:firstLine="640" w:firstLineChars="200"/>
        <w:rPr>
          <w:rFonts w:hint="eastAsia"/>
          <w:color w:val="auto"/>
          <w:lang w:val="en-US" w:eastAsia="zh-CN"/>
        </w:rPr>
      </w:pPr>
      <w:r>
        <w:rPr>
          <w:rFonts w:hint="eastAsia"/>
          <w:color w:val="auto"/>
          <w:lang w:val="en-US" w:eastAsia="zh-CN"/>
        </w:rPr>
        <w:t>（四）对现有道路进行改建时，应当保持恢复传统格局和空间环境，不得新建交通枢纽、公交停车场和维修保养场、加油（气）站、充电站等设施；</w:t>
      </w:r>
    </w:p>
    <w:p>
      <w:pPr>
        <w:ind w:firstLine="640" w:firstLineChars="200"/>
        <w:rPr>
          <w:rFonts w:hint="eastAsia"/>
          <w:color w:val="auto"/>
          <w:lang w:val="en-US" w:eastAsia="zh-CN"/>
        </w:rPr>
      </w:pPr>
      <w:r>
        <w:rPr>
          <w:rFonts w:hint="eastAsia"/>
          <w:color w:val="auto"/>
          <w:lang w:val="en-US" w:eastAsia="zh-CN"/>
        </w:rPr>
        <w:t>（五）不得在核心保护范围内从事生产、储存含有易爆、易燃、放射、有毒害、腐蚀性物品的活动；</w:t>
      </w:r>
    </w:p>
    <w:p>
      <w:pPr>
        <w:ind w:firstLine="640" w:firstLineChars="200"/>
        <w:rPr>
          <w:rFonts w:hint="eastAsia"/>
          <w:color w:val="auto"/>
          <w:lang w:val="en-US" w:eastAsia="zh-CN"/>
        </w:rPr>
      </w:pPr>
      <w:r>
        <w:rPr>
          <w:rFonts w:hint="eastAsia"/>
          <w:color w:val="auto"/>
          <w:lang w:val="en-US" w:eastAsia="zh-CN"/>
        </w:rPr>
        <w:t>（六）法律、法规，历史文化街区保护规划规定的其他要求。</w:t>
      </w:r>
    </w:p>
    <w:p>
      <w:pPr>
        <w:ind w:firstLine="640" w:firstLineChars="200"/>
        <w:rPr>
          <w:rFonts w:hint="eastAsia"/>
          <w:color w:val="auto"/>
          <w:lang w:val="en-US" w:eastAsia="zh-CN"/>
        </w:rPr>
      </w:pPr>
      <w:r>
        <w:rPr>
          <w:rFonts w:hint="eastAsia"/>
          <w:b/>
          <w:bCs/>
          <w:color w:val="auto"/>
          <w:lang w:val="en-US" w:eastAsia="zh-CN"/>
        </w:rPr>
        <w:t>第十条【控制地带保护】</w:t>
      </w:r>
      <w:r>
        <w:rPr>
          <w:rFonts w:hint="eastAsia"/>
          <w:color w:val="auto"/>
          <w:lang w:val="en-US" w:eastAsia="zh-CN"/>
        </w:rPr>
        <w:t>在历史文化街区建设控制地带内新建、扩建、改建建筑物、构筑物时，应当符合历史文化街区保护规划，在高度、体量、色彩等方面与历史文化街区的历史风貌相协调，不得破坏历史要素和景观特征，不得危及核心保护范围内的建筑安全。</w:t>
      </w:r>
    </w:p>
    <w:p>
      <w:pPr>
        <w:ind w:firstLine="640" w:firstLineChars="200"/>
        <w:rPr>
          <w:rFonts w:hint="default"/>
          <w:color w:val="auto"/>
          <w:lang w:val="en-US" w:eastAsia="zh-CN"/>
        </w:rPr>
      </w:pPr>
      <w:r>
        <w:rPr>
          <w:rFonts w:hint="default"/>
          <w:b/>
          <w:bCs/>
          <w:color w:val="auto"/>
          <w:lang w:val="en-US" w:eastAsia="zh-CN"/>
        </w:rPr>
        <w:t>第</w:t>
      </w:r>
      <w:r>
        <w:rPr>
          <w:rFonts w:hint="eastAsia"/>
          <w:b/>
          <w:bCs/>
          <w:color w:val="auto"/>
          <w:lang w:val="en-US" w:eastAsia="zh-CN"/>
        </w:rPr>
        <w:t>十一</w:t>
      </w:r>
      <w:r>
        <w:rPr>
          <w:rFonts w:hint="default"/>
          <w:b/>
          <w:bCs/>
          <w:color w:val="auto"/>
          <w:lang w:val="en-US" w:eastAsia="zh-CN"/>
        </w:rPr>
        <w:t>条</w:t>
      </w:r>
      <w:r>
        <w:rPr>
          <w:rFonts w:hint="eastAsia"/>
          <w:b/>
          <w:bCs/>
          <w:color w:val="auto"/>
          <w:lang w:val="en-US" w:eastAsia="zh-CN"/>
        </w:rPr>
        <w:t>【预先保护制度】</w:t>
      </w:r>
      <w:r>
        <w:rPr>
          <w:rFonts w:hint="default"/>
          <w:color w:val="auto"/>
          <w:lang w:val="en-US" w:eastAsia="zh-CN"/>
        </w:rPr>
        <w:t>对未达到</w:t>
      </w:r>
      <w:r>
        <w:rPr>
          <w:rFonts w:hint="eastAsia"/>
          <w:color w:val="auto"/>
          <w:lang w:val="en-US" w:eastAsia="zh-CN"/>
        </w:rPr>
        <w:t>审批</w:t>
      </w:r>
      <w:r>
        <w:rPr>
          <w:rFonts w:hint="default"/>
          <w:color w:val="auto"/>
          <w:lang w:val="en-US" w:eastAsia="zh-CN"/>
        </w:rPr>
        <w:t>标准，或者达到</w:t>
      </w:r>
      <w:r>
        <w:rPr>
          <w:rFonts w:hint="eastAsia"/>
          <w:color w:val="auto"/>
          <w:lang w:val="en-US" w:eastAsia="zh-CN"/>
        </w:rPr>
        <w:t>审批</w:t>
      </w:r>
      <w:r>
        <w:rPr>
          <w:rFonts w:hint="default"/>
          <w:color w:val="auto"/>
          <w:lang w:val="en-US" w:eastAsia="zh-CN"/>
        </w:rPr>
        <w:t>标准而尚未公布为历史文化街区，符合下列条件的区域，市、县（市</w:t>
      </w:r>
      <w:r>
        <w:rPr>
          <w:rFonts w:hint="eastAsia"/>
          <w:color w:val="auto"/>
          <w:lang w:val="en-US" w:eastAsia="zh-CN"/>
        </w:rPr>
        <w:t>、区</w:t>
      </w:r>
      <w:r>
        <w:rPr>
          <w:rFonts w:hint="default"/>
          <w:color w:val="auto"/>
          <w:lang w:val="en-US" w:eastAsia="zh-CN"/>
        </w:rPr>
        <w:t>）人民政府可以将其确定为历史风貌区进行</w:t>
      </w:r>
      <w:r>
        <w:rPr>
          <w:rFonts w:hint="eastAsia"/>
          <w:color w:val="auto"/>
          <w:lang w:val="en-US" w:eastAsia="zh-CN"/>
        </w:rPr>
        <w:t>预先保护</w:t>
      </w:r>
      <w:r>
        <w:rPr>
          <w:rFonts w:hint="default"/>
          <w:color w:val="auto"/>
          <w:lang w:val="en-US" w:eastAsia="zh-CN"/>
        </w:rPr>
        <w:t>：</w:t>
      </w:r>
    </w:p>
    <w:p>
      <w:pPr>
        <w:ind w:firstLine="640" w:firstLineChars="200"/>
        <w:rPr>
          <w:rFonts w:hint="default"/>
          <w:color w:val="auto"/>
          <w:lang w:val="en-US" w:eastAsia="zh-CN"/>
        </w:rPr>
      </w:pPr>
      <w:r>
        <w:rPr>
          <w:rFonts w:hint="default"/>
          <w:color w:val="auto"/>
          <w:lang w:val="en-US" w:eastAsia="zh-CN"/>
        </w:rPr>
        <w:t>（一）历史建筑</w:t>
      </w:r>
      <w:r>
        <w:rPr>
          <w:rFonts w:hint="eastAsia"/>
          <w:color w:val="auto"/>
          <w:lang w:val="en-US" w:eastAsia="zh-CN"/>
        </w:rPr>
        <w:t>与传统风貌建筑</w:t>
      </w:r>
      <w:r>
        <w:rPr>
          <w:rFonts w:hint="default"/>
          <w:color w:val="auto"/>
          <w:lang w:val="en-US" w:eastAsia="zh-CN"/>
        </w:rPr>
        <w:t>集中连片分布，并具有一定规模；</w:t>
      </w:r>
    </w:p>
    <w:p>
      <w:pPr>
        <w:ind w:firstLine="640" w:firstLineChars="200"/>
        <w:rPr>
          <w:rFonts w:hint="default"/>
          <w:color w:val="auto"/>
          <w:lang w:val="en-US" w:eastAsia="zh-CN"/>
        </w:rPr>
      </w:pPr>
      <w:r>
        <w:rPr>
          <w:rFonts w:hint="default"/>
          <w:color w:val="auto"/>
          <w:lang w:val="en-US" w:eastAsia="zh-CN"/>
        </w:rPr>
        <w:t>（二）空间格局、景观形态、建筑样式等</w:t>
      </w:r>
      <w:r>
        <w:rPr>
          <w:rFonts w:hint="eastAsia"/>
          <w:color w:val="auto"/>
          <w:lang w:val="en-US" w:eastAsia="zh-CN"/>
        </w:rPr>
        <w:t>能够</w:t>
      </w:r>
      <w:r>
        <w:rPr>
          <w:rFonts w:hint="default"/>
          <w:color w:val="auto"/>
          <w:lang w:val="en-US" w:eastAsia="zh-CN"/>
        </w:rPr>
        <w:t>较完整地体现</w:t>
      </w:r>
      <w:r>
        <w:rPr>
          <w:rFonts w:hint="eastAsia"/>
          <w:color w:val="auto"/>
          <w:lang w:val="en-US" w:eastAsia="zh-CN"/>
        </w:rPr>
        <w:t>安康特定</w:t>
      </w:r>
      <w:r>
        <w:rPr>
          <w:rFonts w:hint="default"/>
          <w:color w:val="auto"/>
          <w:lang w:val="en-US" w:eastAsia="zh-CN"/>
        </w:rPr>
        <w:t>历史时期地域文化特点。</w:t>
      </w:r>
    </w:p>
    <w:p>
      <w:pPr>
        <w:ind w:firstLine="640" w:firstLineChars="200"/>
        <w:rPr>
          <w:rFonts w:hint="default"/>
          <w:color w:val="auto"/>
          <w:lang w:val="en-US" w:eastAsia="zh-CN"/>
        </w:rPr>
      </w:pPr>
      <w:r>
        <w:rPr>
          <w:rFonts w:hint="eastAsia"/>
          <w:color w:val="auto"/>
          <w:lang w:val="en-US" w:eastAsia="zh-CN"/>
        </w:rPr>
        <w:t>（三）</w:t>
      </w:r>
      <w:r>
        <w:rPr>
          <w:rFonts w:hint="default"/>
          <w:color w:val="auto"/>
          <w:lang w:val="en-US" w:eastAsia="zh-CN"/>
        </w:rPr>
        <w:t>市、县（市</w:t>
      </w:r>
      <w:r>
        <w:rPr>
          <w:rFonts w:hint="eastAsia"/>
          <w:color w:val="auto"/>
          <w:lang w:val="en-US" w:eastAsia="zh-CN"/>
        </w:rPr>
        <w:t>、区</w:t>
      </w:r>
      <w:r>
        <w:rPr>
          <w:rFonts w:hint="default"/>
          <w:color w:val="auto"/>
          <w:lang w:val="en-US" w:eastAsia="zh-CN"/>
        </w:rPr>
        <w:t>）人民政府</w:t>
      </w:r>
      <w:r>
        <w:rPr>
          <w:rFonts w:hint="eastAsia"/>
          <w:color w:val="auto"/>
          <w:lang w:val="en-US" w:eastAsia="zh-CN"/>
        </w:rPr>
        <w:t>认为有必要列入</w:t>
      </w:r>
      <w:r>
        <w:rPr>
          <w:rFonts w:hint="default"/>
          <w:color w:val="auto"/>
          <w:lang w:val="en-US" w:eastAsia="zh-CN"/>
        </w:rPr>
        <w:t>历史风貌区</w:t>
      </w:r>
      <w:r>
        <w:rPr>
          <w:rFonts w:hint="eastAsia"/>
          <w:color w:val="auto"/>
          <w:lang w:val="en-US" w:eastAsia="zh-CN"/>
        </w:rPr>
        <w:t>进行预先保护。</w:t>
      </w:r>
    </w:p>
    <w:p>
      <w:pPr>
        <w:ind w:firstLine="640" w:firstLineChars="200"/>
        <w:rPr>
          <w:rFonts w:hint="default"/>
          <w:color w:val="auto"/>
          <w:lang w:val="en-US" w:eastAsia="zh-CN"/>
        </w:rPr>
      </w:pPr>
      <w:r>
        <w:rPr>
          <w:rFonts w:hint="eastAsia"/>
          <w:color w:val="auto"/>
          <w:lang w:val="en-US" w:eastAsia="zh-CN"/>
        </w:rPr>
        <w:t>县（市、区）</w:t>
      </w:r>
      <w:r>
        <w:rPr>
          <w:rFonts w:hint="default"/>
          <w:color w:val="auto"/>
          <w:lang w:val="en-US" w:eastAsia="zh-CN"/>
        </w:rPr>
        <w:t>人民政府应当组织开展历史</w:t>
      </w:r>
      <w:r>
        <w:rPr>
          <w:rFonts w:hint="eastAsia"/>
          <w:color w:val="auto"/>
          <w:lang w:val="en-US" w:eastAsia="zh-CN"/>
        </w:rPr>
        <w:t>风貌区</w:t>
      </w:r>
      <w:r>
        <w:rPr>
          <w:rFonts w:hint="default"/>
          <w:color w:val="auto"/>
          <w:lang w:val="en-US" w:eastAsia="zh-CN"/>
        </w:rPr>
        <w:t>的普查工作</w:t>
      </w:r>
      <w:r>
        <w:rPr>
          <w:rFonts w:hint="eastAsia"/>
          <w:color w:val="auto"/>
          <w:lang w:val="en-US" w:eastAsia="zh-CN"/>
        </w:rPr>
        <w:t>，</w:t>
      </w:r>
      <w:r>
        <w:rPr>
          <w:rFonts w:hint="default"/>
          <w:color w:val="auto"/>
          <w:lang w:val="en-US" w:eastAsia="zh-CN"/>
        </w:rPr>
        <w:t>将在普查中发现并经专家</w:t>
      </w:r>
      <w:r>
        <w:rPr>
          <w:rFonts w:hint="eastAsia"/>
          <w:color w:val="auto"/>
          <w:lang w:val="en-US" w:eastAsia="zh-CN"/>
        </w:rPr>
        <w:t>咨询委员会</w:t>
      </w:r>
      <w:r>
        <w:rPr>
          <w:rFonts w:hint="default"/>
          <w:color w:val="auto"/>
          <w:lang w:val="en-US" w:eastAsia="zh-CN"/>
        </w:rPr>
        <w:t>论证认为具有保护价值的建筑物、构筑物、建筑群</w:t>
      </w:r>
      <w:r>
        <w:rPr>
          <w:rFonts w:hint="eastAsia"/>
          <w:color w:val="auto"/>
          <w:lang w:val="en-US" w:eastAsia="zh-CN"/>
        </w:rPr>
        <w:t>等</w:t>
      </w:r>
      <w:r>
        <w:rPr>
          <w:rFonts w:hint="default"/>
          <w:color w:val="auto"/>
          <w:lang w:val="en-US" w:eastAsia="zh-CN"/>
        </w:rPr>
        <w:t>确定为预先保护对象。</w:t>
      </w:r>
    </w:p>
    <w:p>
      <w:pPr>
        <w:ind w:firstLine="640" w:firstLineChars="200"/>
        <w:rPr>
          <w:rFonts w:hint="default"/>
          <w:color w:val="auto"/>
          <w:lang w:val="en-US" w:eastAsia="zh-CN"/>
        </w:rPr>
      </w:pPr>
      <w:r>
        <w:rPr>
          <w:rFonts w:hint="default"/>
          <w:color w:val="auto"/>
          <w:lang w:val="en-US" w:eastAsia="zh-CN"/>
        </w:rPr>
        <w:t>任何单位和个人发现有保护价值的建筑物、构筑物、建筑群</w:t>
      </w:r>
      <w:r>
        <w:rPr>
          <w:rFonts w:hint="eastAsia"/>
          <w:color w:val="auto"/>
          <w:lang w:val="en-US" w:eastAsia="zh-CN"/>
        </w:rPr>
        <w:t>等</w:t>
      </w:r>
      <w:r>
        <w:rPr>
          <w:rFonts w:hint="default"/>
          <w:color w:val="auto"/>
          <w:lang w:val="en-US" w:eastAsia="zh-CN"/>
        </w:rPr>
        <w:t>，可以向</w:t>
      </w:r>
      <w:r>
        <w:rPr>
          <w:rFonts w:hint="eastAsia"/>
          <w:color w:val="auto"/>
          <w:lang w:val="en-US" w:eastAsia="zh-CN"/>
        </w:rPr>
        <w:t>住房与城乡建设</w:t>
      </w:r>
      <w:r>
        <w:rPr>
          <w:rFonts w:hint="default"/>
          <w:color w:val="auto"/>
          <w:lang w:val="en-US" w:eastAsia="zh-CN"/>
        </w:rPr>
        <w:t>行政主管部门报告。</w:t>
      </w:r>
      <w:r>
        <w:rPr>
          <w:rFonts w:hint="eastAsia"/>
          <w:color w:val="auto"/>
          <w:lang w:val="en-US" w:eastAsia="zh-CN"/>
        </w:rPr>
        <w:t>住房与城乡建设</w:t>
      </w:r>
      <w:r>
        <w:rPr>
          <w:rFonts w:hint="default"/>
          <w:color w:val="auto"/>
          <w:lang w:val="en-US" w:eastAsia="zh-CN"/>
        </w:rPr>
        <w:t>行政主管部门接到报告后，应当立即通知建筑物、构筑物、建筑群</w:t>
      </w:r>
      <w:r>
        <w:rPr>
          <w:rFonts w:hint="eastAsia"/>
          <w:color w:val="auto"/>
          <w:lang w:val="en-US" w:eastAsia="zh-CN"/>
        </w:rPr>
        <w:t>等</w:t>
      </w:r>
      <w:r>
        <w:rPr>
          <w:rFonts w:hint="default"/>
          <w:color w:val="auto"/>
          <w:lang w:val="en-US" w:eastAsia="zh-CN"/>
        </w:rPr>
        <w:t>所在地的县（市</w:t>
      </w:r>
      <w:r>
        <w:rPr>
          <w:rFonts w:hint="eastAsia"/>
          <w:color w:val="auto"/>
          <w:lang w:val="en-US" w:eastAsia="zh-CN"/>
        </w:rPr>
        <w:t>、区</w:t>
      </w:r>
      <w:r>
        <w:rPr>
          <w:rFonts w:hint="default"/>
          <w:color w:val="auto"/>
          <w:lang w:val="en-US" w:eastAsia="zh-CN"/>
        </w:rPr>
        <w:t>）人民政府。县（市</w:t>
      </w:r>
      <w:r>
        <w:rPr>
          <w:rFonts w:hint="eastAsia"/>
          <w:color w:val="auto"/>
          <w:lang w:val="en-US" w:eastAsia="zh-CN"/>
        </w:rPr>
        <w:t>、区</w:t>
      </w:r>
      <w:r>
        <w:rPr>
          <w:rFonts w:hint="default"/>
          <w:color w:val="auto"/>
          <w:lang w:val="en-US" w:eastAsia="zh-CN"/>
        </w:rPr>
        <w:t>）人民政府应当在接到通知后组织专家</w:t>
      </w:r>
      <w:r>
        <w:rPr>
          <w:rFonts w:hint="eastAsia"/>
          <w:color w:val="auto"/>
          <w:lang w:val="en-US" w:eastAsia="zh-CN"/>
        </w:rPr>
        <w:t>咨询委员会</w:t>
      </w:r>
      <w:r>
        <w:rPr>
          <w:rFonts w:hint="default"/>
          <w:color w:val="auto"/>
          <w:lang w:val="en-US" w:eastAsia="zh-CN"/>
        </w:rPr>
        <w:t>进行论证，经</w:t>
      </w:r>
      <w:r>
        <w:rPr>
          <w:rFonts w:hint="eastAsia"/>
          <w:color w:val="auto"/>
          <w:lang w:val="en-US" w:eastAsia="zh-CN"/>
        </w:rPr>
        <w:t>论证确</w:t>
      </w:r>
      <w:r>
        <w:rPr>
          <w:rFonts w:hint="default"/>
          <w:color w:val="auto"/>
          <w:lang w:val="en-US" w:eastAsia="zh-CN"/>
        </w:rPr>
        <w:t>有保护价值的，应当确定为预先保护对象，并立即</w:t>
      </w:r>
      <w:r>
        <w:rPr>
          <w:rFonts w:hint="eastAsia"/>
          <w:color w:val="auto"/>
          <w:lang w:val="en-US" w:eastAsia="zh-CN"/>
        </w:rPr>
        <w:t>采取</w:t>
      </w:r>
      <w:r>
        <w:rPr>
          <w:rFonts w:hint="default"/>
          <w:color w:val="auto"/>
          <w:lang w:val="en-US" w:eastAsia="zh-CN"/>
        </w:rPr>
        <w:t>适当</w:t>
      </w:r>
      <w:r>
        <w:rPr>
          <w:rFonts w:hint="eastAsia"/>
          <w:color w:val="auto"/>
          <w:lang w:val="en-US" w:eastAsia="zh-CN"/>
        </w:rPr>
        <w:t>措施予以保护</w:t>
      </w:r>
      <w:r>
        <w:rPr>
          <w:rFonts w:hint="default"/>
          <w:color w:val="auto"/>
          <w:lang w:val="en-US" w:eastAsia="zh-CN"/>
        </w:rPr>
        <w:t>。</w:t>
      </w:r>
    </w:p>
    <w:p>
      <w:pPr>
        <w:ind w:firstLine="640" w:firstLineChars="200"/>
        <w:rPr>
          <w:rFonts w:hint="eastAsia"/>
          <w:color w:val="auto"/>
          <w:lang w:val="en-US" w:eastAsia="zh-CN"/>
        </w:rPr>
      </w:pPr>
      <w:r>
        <w:rPr>
          <w:rFonts w:hint="eastAsia"/>
          <w:b/>
          <w:bCs/>
          <w:color w:val="auto"/>
          <w:lang w:val="en-US" w:eastAsia="zh-CN"/>
        </w:rPr>
        <w:t>第十二条【历史建筑和临街建筑保护修缮】</w:t>
      </w:r>
      <w:r>
        <w:rPr>
          <w:rFonts w:hint="eastAsia"/>
          <w:color w:val="auto"/>
          <w:lang w:val="en-US" w:eastAsia="zh-CN"/>
        </w:rPr>
        <w:t>历史文化街区范围内的历史建筑，应当保持原有的高度、体量、形式、造型和色彩等。</w:t>
      </w:r>
    </w:p>
    <w:p>
      <w:pPr>
        <w:ind w:firstLine="640" w:firstLineChars="200"/>
        <w:rPr>
          <w:rFonts w:hint="eastAsia"/>
          <w:color w:val="auto"/>
          <w:lang w:val="en-US" w:eastAsia="zh-CN"/>
        </w:rPr>
      </w:pPr>
      <w:r>
        <w:rPr>
          <w:rFonts w:hint="eastAsia"/>
          <w:color w:val="auto"/>
          <w:lang w:val="en-US" w:eastAsia="zh-CN"/>
        </w:rPr>
        <w:t>历史文化街区保护范围内临街建筑外立面的修缮，应当遵循存真复貌、修旧如旧的原则，维持原有建筑的构件以及装饰件，保持传统格局和历史风貌。</w:t>
      </w:r>
    </w:p>
    <w:p>
      <w:pPr>
        <w:ind w:firstLine="640" w:firstLineChars="200"/>
        <w:rPr>
          <w:rFonts w:hint="eastAsia"/>
          <w:color w:val="auto"/>
          <w:lang w:val="en-US" w:eastAsia="zh-CN"/>
        </w:rPr>
      </w:pPr>
      <w:r>
        <w:rPr>
          <w:rFonts w:hint="eastAsia"/>
          <w:b/>
          <w:bCs/>
          <w:color w:val="auto"/>
          <w:lang w:val="en-US" w:eastAsia="zh-CN"/>
        </w:rPr>
        <w:t>第十三条【建设审批】</w:t>
      </w:r>
      <w:r>
        <w:rPr>
          <w:rFonts w:hint="eastAsia"/>
          <w:color w:val="auto"/>
          <w:lang w:val="en-US" w:eastAsia="zh-CN"/>
        </w:rPr>
        <w:t>在历史文化街区的核心保护范围、建设控制地带内进行建设活动的，住房和城乡建设、自然资源等部门在办理相关审批手续前，应当依据保护规划进行审查，征求文物保护、文化旅游部门的意见，组织专家咨询委员会论证并将审批事项予以公示；利害关系人要求听证的，应当听证。</w:t>
      </w:r>
    </w:p>
    <w:p>
      <w:pPr>
        <w:ind w:firstLine="640" w:firstLineChars="200"/>
        <w:rPr>
          <w:rFonts w:hint="eastAsia"/>
          <w:color w:val="auto"/>
          <w:lang w:val="en-US" w:eastAsia="zh-CN"/>
        </w:rPr>
      </w:pPr>
      <w:r>
        <w:rPr>
          <w:rFonts w:hint="eastAsia"/>
          <w:b/>
          <w:bCs/>
          <w:color w:val="auto"/>
          <w:lang w:val="en-US" w:eastAsia="zh-CN"/>
        </w:rPr>
        <w:t>第十四条【基础设施配置】</w:t>
      </w:r>
      <w:r>
        <w:rPr>
          <w:rFonts w:hint="eastAsia"/>
          <w:color w:val="auto"/>
          <w:lang w:val="en-US" w:eastAsia="zh-CN"/>
        </w:rPr>
        <w:t>市、县（市、区）人民政府应当依据保护规划优先建设和完善历史文化街区范围内及其周边的道路、供水、排水、供电、环卫、通讯、消防、绿化等基础设施。基础设施的布设、色彩等应当与历史文化街区的历史风貌相协调。</w:t>
      </w:r>
    </w:p>
    <w:p>
      <w:pPr>
        <w:ind w:firstLine="640" w:firstLineChars="200"/>
        <w:rPr>
          <w:rFonts w:hint="eastAsia"/>
          <w:color w:val="auto"/>
          <w:lang w:val="en-US" w:eastAsia="zh-CN"/>
        </w:rPr>
      </w:pPr>
      <w:r>
        <w:rPr>
          <w:rFonts w:hint="eastAsia"/>
          <w:color w:val="auto"/>
          <w:lang w:val="en-US" w:eastAsia="zh-CN"/>
        </w:rPr>
        <w:t>历史文化街区保护范围内的基础设施配置应当符合国家和省有关标准、规范。确因历史文化街区保护需要，无法按照标准、规范配置的，由行业主管部门会同规划主管部门制定相应的保障办法。</w:t>
      </w:r>
    </w:p>
    <w:p>
      <w:pPr>
        <w:ind w:firstLine="640" w:firstLineChars="200"/>
        <w:rPr>
          <w:rFonts w:hint="eastAsia"/>
          <w:color w:val="auto"/>
          <w:lang w:val="en-US" w:eastAsia="zh-CN"/>
        </w:rPr>
      </w:pPr>
      <w:r>
        <w:rPr>
          <w:rFonts w:hint="eastAsia"/>
          <w:b/>
          <w:bCs/>
          <w:color w:val="auto"/>
          <w:lang w:val="en-US" w:eastAsia="zh-CN"/>
        </w:rPr>
        <w:t>第十五条【保护标志制度】</w:t>
      </w:r>
      <w:r>
        <w:rPr>
          <w:rFonts w:hint="eastAsia"/>
          <w:color w:val="auto"/>
          <w:lang w:val="en-US" w:eastAsia="zh-CN"/>
        </w:rPr>
        <w:t>市、县（市、区）人民政府应当在历史文化街区主要出入口设置保护标志。保护标志应当载明历史文化街区的名称、简介、保护范围图、公布时间、公布单位等内容。</w:t>
      </w:r>
    </w:p>
    <w:p>
      <w:pPr>
        <w:numPr>
          <w:ilvl w:val="0"/>
          <w:numId w:val="0"/>
        </w:numPr>
        <w:ind w:firstLine="640" w:firstLineChars="200"/>
        <w:jc w:val="left"/>
        <w:rPr>
          <w:rFonts w:hint="eastAsia"/>
          <w:color w:val="auto"/>
          <w:lang w:val="en-US" w:eastAsia="zh-CN"/>
        </w:rPr>
      </w:pPr>
      <w:r>
        <w:rPr>
          <w:rFonts w:hint="eastAsia"/>
          <w:color w:val="auto"/>
          <w:lang w:val="en-US" w:eastAsia="zh-CN"/>
        </w:rPr>
        <w:t>任何单位和个人不得擅自设置、移动、涂改或者损毁保护标志。</w:t>
      </w:r>
    </w:p>
    <w:p>
      <w:pPr>
        <w:numPr>
          <w:ilvl w:val="0"/>
          <w:numId w:val="0"/>
        </w:numPr>
        <w:jc w:val="center"/>
        <w:rPr>
          <w:rFonts w:hint="eastAsia"/>
          <w:b/>
          <w:bCs/>
          <w:color w:val="auto"/>
          <w:lang w:val="en-US" w:eastAsia="zh-CN"/>
        </w:rPr>
      </w:pPr>
      <w:r>
        <w:rPr>
          <w:rFonts w:hint="eastAsia"/>
          <w:b/>
          <w:bCs/>
          <w:color w:val="auto"/>
          <w:lang w:val="en-US" w:eastAsia="zh-CN"/>
        </w:rPr>
        <w:t>第三章 传承与利用</w:t>
      </w:r>
    </w:p>
    <w:p>
      <w:pPr>
        <w:numPr>
          <w:ilvl w:val="0"/>
          <w:numId w:val="0"/>
        </w:numPr>
        <w:ind w:firstLine="640" w:firstLineChars="200"/>
        <w:rPr>
          <w:rFonts w:hint="eastAsia"/>
          <w:color w:val="auto"/>
          <w:lang w:val="en-US" w:eastAsia="zh-CN"/>
        </w:rPr>
      </w:pPr>
      <w:r>
        <w:rPr>
          <w:rFonts w:hint="eastAsia"/>
          <w:b/>
          <w:bCs/>
          <w:color w:val="auto"/>
          <w:lang w:val="en-US" w:eastAsia="zh-CN"/>
        </w:rPr>
        <w:t>第十六条【支持鼓励利用】</w:t>
      </w:r>
      <w:r>
        <w:rPr>
          <w:rFonts w:hint="eastAsia"/>
          <w:color w:val="auto"/>
          <w:lang w:val="en-US" w:eastAsia="zh-CN"/>
        </w:rPr>
        <w:t>支持、鼓励对历史文化街区的传承和利用，传承和利用应当符合历史文化街区保护规划。</w:t>
      </w:r>
    </w:p>
    <w:p>
      <w:pPr>
        <w:numPr>
          <w:ilvl w:val="0"/>
          <w:numId w:val="0"/>
        </w:numPr>
        <w:ind w:firstLine="640" w:firstLineChars="200"/>
        <w:rPr>
          <w:rFonts w:hint="eastAsia"/>
          <w:color w:val="auto"/>
          <w:lang w:val="en-US" w:eastAsia="zh-CN"/>
        </w:rPr>
      </w:pPr>
      <w:r>
        <w:rPr>
          <w:rFonts w:hint="eastAsia"/>
          <w:color w:val="auto"/>
          <w:lang w:val="en-US" w:eastAsia="zh-CN"/>
        </w:rPr>
        <w:t>传承和利用历史文化街区应当坚持科学、合理和可持续发展的原则，</w:t>
      </w:r>
      <w:r>
        <w:rPr>
          <w:rFonts w:hint="eastAsia" w:ascii="仿宋_GB2312" w:hAnsi="仿宋_GB2312" w:eastAsia="仿宋_GB2312" w:cs="仿宋_GB2312"/>
          <w:color w:val="auto"/>
          <w:kern w:val="0"/>
          <w:sz w:val="32"/>
          <w:szCs w:val="32"/>
          <w:lang w:val="en-US" w:eastAsia="zh-CN"/>
        </w:rPr>
        <w:t>挖</w:t>
      </w:r>
      <w:r>
        <w:rPr>
          <w:rFonts w:hint="eastAsia"/>
          <w:color w:val="auto"/>
          <w:lang w:val="en-US" w:eastAsia="zh-CN"/>
        </w:rPr>
        <w:t>掘文化底蕴，传承</w:t>
      </w:r>
      <w:r>
        <w:rPr>
          <w:rFonts w:hint="eastAsia" w:ascii="仿宋_GB2312" w:hAnsi="仿宋_GB2312" w:eastAsia="仿宋_GB2312" w:cs="仿宋_GB2312"/>
          <w:color w:val="auto"/>
          <w:kern w:val="0"/>
          <w:sz w:val="32"/>
          <w:szCs w:val="32"/>
        </w:rPr>
        <w:t>历史</w:t>
      </w:r>
      <w:r>
        <w:rPr>
          <w:rFonts w:hint="eastAsia" w:ascii="仿宋_GB2312" w:hAnsi="仿宋_GB2312" w:eastAsia="仿宋_GB2312" w:cs="仿宋_GB2312"/>
          <w:color w:val="auto"/>
          <w:kern w:val="0"/>
          <w:sz w:val="32"/>
          <w:szCs w:val="32"/>
          <w:lang w:eastAsia="zh-CN"/>
        </w:rPr>
        <w:t>文化</w:t>
      </w:r>
      <w:r>
        <w:rPr>
          <w:rFonts w:hint="eastAsia" w:ascii="仿宋_GB2312" w:hAnsi="仿宋_GB2312" w:eastAsia="仿宋_GB2312" w:cs="仿宋_GB2312"/>
          <w:color w:val="auto"/>
          <w:kern w:val="0"/>
          <w:sz w:val="32"/>
          <w:szCs w:val="32"/>
        </w:rPr>
        <w:t>，发挥</w:t>
      </w:r>
      <w:r>
        <w:rPr>
          <w:rFonts w:hint="eastAsia" w:ascii="仿宋_GB2312" w:hAnsi="仿宋_GB2312" w:eastAsia="仿宋_GB2312" w:cs="仿宋_GB2312"/>
          <w:color w:val="auto"/>
          <w:kern w:val="0"/>
          <w:sz w:val="32"/>
          <w:szCs w:val="32"/>
          <w:lang w:val="en-US" w:eastAsia="zh-CN"/>
        </w:rPr>
        <w:t>使用</w:t>
      </w:r>
      <w:r>
        <w:rPr>
          <w:rFonts w:hint="eastAsia" w:ascii="仿宋_GB2312" w:hAnsi="仿宋_GB2312" w:eastAsia="仿宋_GB2312" w:cs="仿宋_GB2312"/>
          <w:color w:val="auto"/>
          <w:kern w:val="0"/>
          <w:sz w:val="32"/>
          <w:szCs w:val="32"/>
        </w:rPr>
        <w:t>价</w:t>
      </w:r>
      <w:r>
        <w:rPr>
          <w:rFonts w:hint="eastAsia" w:ascii="仿宋_GB2312" w:hAnsi="仿宋_GB2312" w:eastAsia="仿宋_GB2312" w:cs="仿宋_GB2312"/>
          <w:color w:val="auto"/>
          <w:kern w:val="0"/>
          <w:sz w:val="32"/>
          <w:szCs w:val="32"/>
          <w:lang w:eastAsia="zh-CN"/>
        </w:rPr>
        <w:t>值，</w:t>
      </w:r>
      <w:r>
        <w:rPr>
          <w:rFonts w:hint="eastAsia"/>
          <w:color w:val="auto"/>
          <w:lang w:val="en-US" w:eastAsia="zh-CN"/>
        </w:rPr>
        <w:t>实现保护、传承和利用有机融合。</w:t>
      </w:r>
    </w:p>
    <w:p>
      <w:pPr>
        <w:numPr>
          <w:ilvl w:val="0"/>
          <w:numId w:val="0"/>
        </w:numPr>
        <w:ind w:firstLine="640" w:firstLineChars="200"/>
        <w:rPr>
          <w:rFonts w:hint="eastAsia"/>
          <w:color w:val="auto"/>
          <w:lang w:val="en-US" w:eastAsia="zh-CN"/>
        </w:rPr>
      </w:pPr>
      <w:r>
        <w:rPr>
          <w:rFonts w:hint="eastAsia"/>
          <w:b/>
          <w:bCs/>
          <w:color w:val="auto"/>
          <w:lang w:val="en-US" w:eastAsia="zh-CN"/>
        </w:rPr>
        <w:t>第十七条【政策支持】</w:t>
      </w:r>
      <w:r>
        <w:rPr>
          <w:rFonts w:hint="eastAsia"/>
          <w:color w:val="auto"/>
          <w:lang w:val="en-US" w:eastAsia="zh-CN"/>
        </w:rPr>
        <w:t>市、县（市、区）人民政府可以创新与社会资本的合作模式，通过政策鼓励、费用减免、资金扶持等方式推动社会力量参与历史文化街区的活化利用。</w:t>
      </w:r>
    </w:p>
    <w:p>
      <w:pPr>
        <w:numPr>
          <w:ilvl w:val="0"/>
          <w:numId w:val="0"/>
        </w:numPr>
        <w:ind w:firstLine="640" w:firstLineChars="200"/>
        <w:rPr>
          <w:rFonts w:hint="eastAsia"/>
          <w:color w:val="auto"/>
          <w:lang w:val="en-US" w:eastAsia="zh-CN"/>
        </w:rPr>
      </w:pPr>
      <w:r>
        <w:rPr>
          <w:rFonts w:hint="eastAsia"/>
          <w:color w:val="auto"/>
          <w:lang w:val="en-US" w:eastAsia="zh-CN"/>
        </w:rPr>
        <w:t>市、县（市、区）人民政府可以采取收购、租赁、产权置换等方式对非国有历史建筑和其他具有保护价值的建筑进行保护利用。所有权人出售非国有历史建筑或其他具有保护价值的建筑的，市、县（市、区）人民政府可以在同等条件下享有优先权。</w:t>
      </w:r>
    </w:p>
    <w:p>
      <w:pPr>
        <w:numPr>
          <w:ilvl w:val="0"/>
          <w:numId w:val="0"/>
        </w:numPr>
        <w:ind w:firstLine="640" w:firstLineChars="200"/>
        <w:rPr>
          <w:rFonts w:hint="eastAsia"/>
          <w:color w:val="auto"/>
          <w:lang w:val="en-US" w:eastAsia="zh-CN"/>
        </w:rPr>
      </w:pPr>
      <w:r>
        <w:rPr>
          <w:rFonts w:hint="eastAsia"/>
          <w:b/>
          <w:bCs/>
          <w:color w:val="auto"/>
          <w:lang w:val="en-US" w:eastAsia="zh-CN"/>
        </w:rPr>
        <w:t>第十八条【综合利用】</w:t>
      </w:r>
      <w:r>
        <w:rPr>
          <w:rFonts w:hint="eastAsia"/>
          <w:color w:val="auto"/>
          <w:lang w:val="en-US" w:eastAsia="zh-CN"/>
        </w:rPr>
        <w:t>鼓励保护责任人通过功能置换、兼容使用、经营权转让、合作入股等形式，开展文化创意、文化体验、文化研究、休闲旅游等活动，使历史文化街区保护与文化传承转型、创新相融合。</w:t>
      </w:r>
    </w:p>
    <w:p>
      <w:pPr>
        <w:numPr>
          <w:ilvl w:val="0"/>
          <w:numId w:val="0"/>
        </w:numPr>
        <w:ind w:firstLine="640" w:firstLineChars="200"/>
        <w:rPr>
          <w:rFonts w:hint="eastAsia"/>
          <w:color w:val="auto"/>
          <w:lang w:val="en-US" w:eastAsia="zh-CN"/>
        </w:rPr>
      </w:pPr>
      <w:r>
        <w:rPr>
          <w:rFonts w:hint="eastAsia"/>
          <w:color w:val="auto"/>
          <w:lang w:val="en-US" w:eastAsia="zh-CN"/>
        </w:rPr>
        <w:t>鼓励在历史文化街区内设立爱国主义教育基地。</w:t>
      </w:r>
    </w:p>
    <w:p>
      <w:pPr>
        <w:numPr>
          <w:ilvl w:val="0"/>
          <w:numId w:val="0"/>
        </w:numPr>
        <w:ind w:firstLine="640" w:firstLineChars="200"/>
        <w:rPr>
          <w:rFonts w:hint="eastAsia"/>
          <w:color w:val="auto"/>
          <w:lang w:val="en-US" w:eastAsia="zh-CN"/>
        </w:rPr>
      </w:pPr>
      <w:r>
        <w:rPr>
          <w:rFonts w:hint="eastAsia"/>
          <w:b/>
          <w:bCs/>
          <w:color w:val="auto"/>
          <w:lang w:val="en-US" w:eastAsia="zh-CN"/>
        </w:rPr>
        <w:t>第十九条【宣传弘扬】</w:t>
      </w:r>
      <w:r>
        <w:rPr>
          <w:rFonts w:hint="eastAsia"/>
          <w:color w:val="auto"/>
          <w:lang w:val="en-US" w:eastAsia="zh-CN"/>
        </w:rPr>
        <w:t>市、县（市、区）人民政府应当创新方式、拓宽渠道，阐释和宣传历史文化街区的文化价值和精神内涵，弘扬历史文化，彰显时代精神。</w:t>
      </w:r>
    </w:p>
    <w:p>
      <w:pPr>
        <w:numPr>
          <w:ilvl w:val="0"/>
          <w:numId w:val="0"/>
        </w:numPr>
        <w:ind w:firstLine="640" w:firstLineChars="200"/>
        <w:rPr>
          <w:rFonts w:hint="eastAsia"/>
          <w:color w:val="auto"/>
          <w:lang w:val="en-US" w:eastAsia="zh-CN"/>
        </w:rPr>
      </w:pPr>
      <w:r>
        <w:rPr>
          <w:rFonts w:hint="eastAsia"/>
          <w:b/>
          <w:bCs/>
          <w:color w:val="auto"/>
          <w:lang w:val="en-US" w:eastAsia="zh-CN"/>
        </w:rPr>
        <w:t>第二十条【人才与科研】</w:t>
      </w:r>
      <w:r>
        <w:rPr>
          <w:rFonts w:hint="eastAsia"/>
          <w:color w:val="auto"/>
          <w:lang w:val="en-US" w:eastAsia="zh-CN"/>
        </w:rPr>
        <w:t>市、县（市、区）人民政府应当加强相关专业人才队伍建设，建立健全修缮技艺传承人和工匠的培训、评价机制，传承发展工匠技艺。</w:t>
      </w:r>
    </w:p>
    <w:p>
      <w:pPr>
        <w:numPr>
          <w:ilvl w:val="0"/>
          <w:numId w:val="0"/>
        </w:numPr>
        <w:ind w:firstLine="640" w:firstLineChars="200"/>
        <w:rPr>
          <w:rFonts w:hint="eastAsia"/>
          <w:color w:val="auto"/>
          <w:lang w:val="en-US" w:eastAsia="zh-CN"/>
        </w:rPr>
      </w:pPr>
      <w:r>
        <w:rPr>
          <w:rFonts w:hint="eastAsia"/>
          <w:color w:val="auto"/>
          <w:lang w:val="en-US" w:eastAsia="zh-CN"/>
        </w:rPr>
        <w:t>鼓励和支持高等院校、科研机构、社会组织和个人开展历史文化街区科学研究，推广先进适用的技术创新，提高历史文化街区保护的信息化、科学化水平。</w:t>
      </w:r>
    </w:p>
    <w:p>
      <w:pPr>
        <w:numPr>
          <w:ilvl w:val="0"/>
          <w:numId w:val="0"/>
        </w:numPr>
        <w:ind w:firstLine="640" w:firstLineChars="200"/>
        <w:rPr>
          <w:rFonts w:hint="eastAsia"/>
          <w:color w:val="auto"/>
          <w:lang w:val="en-US" w:eastAsia="zh-CN"/>
        </w:rPr>
      </w:pPr>
      <w:r>
        <w:rPr>
          <w:rFonts w:hint="eastAsia"/>
          <w:b/>
          <w:bCs/>
          <w:color w:val="auto"/>
          <w:lang w:val="en-US" w:eastAsia="zh-CN"/>
        </w:rPr>
        <w:t>第二十一条【文化展示】</w:t>
      </w:r>
      <w:r>
        <w:rPr>
          <w:rFonts w:hint="eastAsia"/>
          <w:color w:val="auto"/>
          <w:lang w:val="en-US" w:eastAsia="zh-CN"/>
        </w:rPr>
        <w:t>鼓励和支持在历史文化街区内展示具有安康特色的民俗风情、民间</w:t>
      </w:r>
      <w:r>
        <w:rPr>
          <w:rFonts w:hint="default"/>
          <w:color w:val="auto"/>
          <w:lang w:val="en-US" w:eastAsia="zh-CN"/>
        </w:rPr>
        <w:t>艺术</w:t>
      </w:r>
      <w:r>
        <w:rPr>
          <w:rFonts w:hint="eastAsia"/>
          <w:color w:val="auto"/>
          <w:lang w:val="en-US" w:eastAsia="zh-CN"/>
        </w:rPr>
        <w:t>、传统</w:t>
      </w:r>
      <w:r>
        <w:rPr>
          <w:rFonts w:hint="default"/>
          <w:color w:val="auto"/>
          <w:lang w:val="en-US" w:eastAsia="zh-CN"/>
        </w:rPr>
        <w:t>工艺</w:t>
      </w:r>
      <w:r>
        <w:rPr>
          <w:rFonts w:hint="eastAsia"/>
          <w:color w:val="auto"/>
          <w:lang w:val="en-US" w:eastAsia="zh-CN"/>
        </w:rPr>
        <w:t>等。</w:t>
      </w:r>
    </w:p>
    <w:p>
      <w:pPr>
        <w:numPr>
          <w:ilvl w:val="0"/>
          <w:numId w:val="0"/>
        </w:numPr>
        <w:ind w:firstLine="640" w:firstLineChars="200"/>
        <w:rPr>
          <w:rFonts w:hint="eastAsia"/>
          <w:color w:val="auto"/>
          <w:lang w:val="en-US" w:eastAsia="zh-CN"/>
        </w:rPr>
      </w:pPr>
      <w:r>
        <w:rPr>
          <w:rFonts w:hint="eastAsia"/>
          <w:b/>
          <w:bCs/>
          <w:color w:val="auto"/>
          <w:lang w:val="en-US" w:eastAsia="zh-CN"/>
        </w:rPr>
        <w:t>第二十二条【街区利用】</w:t>
      </w:r>
      <w:r>
        <w:rPr>
          <w:rFonts w:hint="eastAsia"/>
          <w:color w:val="auto"/>
          <w:lang w:val="en-US" w:eastAsia="zh-CN"/>
        </w:rPr>
        <w:t>鼓励和支持公民、法人和其他组织在历史文化街区内开展下列活动：</w:t>
      </w:r>
    </w:p>
    <w:p>
      <w:pPr>
        <w:numPr>
          <w:ilvl w:val="0"/>
          <w:numId w:val="0"/>
        </w:numPr>
        <w:ind w:firstLine="640" w:firstLineChars="200"/>
        <w:rPr>
          <w:rFonts w:hint="eastAsia"/>
          <w:color w:val="auto"/>
          <w:lang w:val="en-US" w:eastAsia="zh-CN"/>
        </w:rPr>
      </w:pPr>
      <w:r>
        <w:rPr>
          <w:rFonts w:hint="eastAsia"/>
          <w:color w:val="auto"/>
          <w:lang w:val="en-US" w:eastAsia="zh-CN"/>
        </w:rPr>
        <w:t>（一）设立博物馆、陈列馆、纪念馆、美术馆、艺术馆、文化图书室等；</w:t>
      </w:r>
    </w:p>
    <w:p>
      <w:pPr>
        <w:numPr>
          <w:ilvl w:val="0"/>
          <w:numId w:val="0"/>
        </w:numPr>
        <w:ind w:firstLine="640" w:firstLineChars="200"/>
        <w:rPr>
          <w:rFonts w:hint="eastAsia"/>
          <w:color w:val="auto"/>
          <w:lang w:val="en-US" w:eastAsia="zh-CN"/>
        </w:rPr>
      </w:pPr>
      <w:r>
        <w:rPr>
          <w:rFonts w:hint="eastAsia"/>
          <w:color w:val="auto"/>
          <w:lang w:val="en-US" w:eastAsia="zh-CN"/>
        </w:rPr>
        <w:t>（二）开展民间艺术表演活动；</w:t>
      </w:r>
    </w:p>
    <w:p>
      <w:pPr>
        <w:numPr>
          <w:ilvl w:val="0"/>
          <w:numId w:val="0"/>
        </w:numPr>
        <w:ind w:firstLine="640" w:firstLineChars="200"/>
        <w:rPr>
          <w:rFonts w:hint="eastAsia"/>
          <w:color w:val="auto"/>
          <w:lang w:val="en-US" w:eastAsia="zh-CN"/>
        </w:rPr>
      </w:pPr>
      <w:r>
        <w:rPr>
          <w:rFonts w:hint="eastAsia"/>
          <w:color w:val="auto"/>
          <w:lang w:val="en-US" w:eastAsia="zh-CN"/>
        </w:rPr>
        <w:t>（三）设置非物质文化遗产代表性传承人工作室、传习所等；</w:t>
      </w:r>
    </w:p>
    <w:p>
      <w:pPr>
        <w:numPr>
          <w:ilvl w:val="0"/>
          <w:numId w:val="0"/>
        </w:numPr>
        <w:ind w:firstLine="640" w:firstLineChars="200"/>
        <w:rPr>
          <w:rFonts w:hint="eastAsia"/>
          <w:color w:val="auto"/>
          <w:lang w:val="en-US" w:eastAsia="zh-CN"/>
        </w:rPr>
      </w:pPr>
      <w:r>
        <w:rPr>
          <w:rFonts w:hint="eastAsia"/>
          <w:color w:val="auto"/>
          <w:lang w:val="en-US" w:eastAsia="zh-CN"/>
        </w:rPr>
        <w:t>（四）制作、经营传统手工艺品；</w:t>
      </w:r>
    </w:p>
    <w:p>
      <w:pPr>
        <w:numPr>
          <w:ilvl w:val="0"/>
          <w:numId w:val="0"/>
        </w:numPr>
        <w:ind w:firstLine="640" w:firstLineChars="200"/>
        <w:rPr>
          <w:rFonts w:hint="eastAsia"/>
          <w:color w:val="auto"/>
          <w:lang w:val="en-US" w:eastAsia="zh-CN"/>
        </w:rPr>
      </w:pPr>
      <w:r>
        <w:rPr>
          <w:rFonts w:hint="eastAsia"/>
          <w:color w:val="auto"/>
          <w:lang w:val="en-US" w:eastAsia="zh-CN"/>
        </w:rPr>
        <w:t>（五）开办、经营文化客栈、民俗客栈、特色餐饮；</w:t>
      </w:r>
    </w:p>
    <w:p>
      <w:pPr>
        <w:numPr>
          <w:ilvl w:val="0"/>
          <w:numId w:val="0"/>
        </w:numPr>
        <w:ind w:firstLine="640" w:firstLineChars="200"/>
        <w:rPr>
          <w:rFonts w:hint="eastAsia"/>
          <w:color w:val="auto"/>
          <w:lang w:val="en-US" w:eastAsia="zh-CN"/>
        </w:rPr>
      </w:pPr>
      <w:r>
        <w:rPr>
          <w:rFonts w:hint="eastAsia"/>
          <w:color w:val="auto"/>
          <w:lang w:val="en-US" w:eastAsia="zh-CN"/>
        </w:rPr>
        <w:t>（六）制作、销售旅游纪念品、传统特色产品；</w:t>
      </w:r>
    </w:p>
    <w:p>
      <w:pPr>
        <w:numPr>
          <w:ilvl w:val="0"/>
          <w:numId w:val="0"/>
        </w:numPr>
        <w:ind w:firstLine="640" w:firstLineChars="200"/>
        <w:rPr>
          <w:rFonts w:hint="eastAsia"/>
          <w:color w:val="auto"/>
          <w:lang w:val="en-US" w:eastAsia="zh-CN"/>
        </w:rPr>
      </w:pPr>
      <w:r>
        <w:rPr>
          <w:rFonts w:hint="eastAsia"/>
          <w:color w:val="auto"/>
          <w:lang w:val="en-US" w:eastAsia="zh-CN"/>
        </w:rPr>
        <w:t>（七）其他保护性利用活动。</w:t>
      </w:r>
    </w:p>
    <w:p>
      <w:pPr>
        <w:numPr>
          <w:ilvl w:val="0"/>
          <w:numId w:val="0"/>
        </w:numPr>
        <w:ind w:firstLine="640" w:firstLineChars="200"/>
        <w:rPr>
          <w:rFonts w:hint="eastAsia"/>
          <w:color w:val="auto"/>
          <w:lang w:val="en-US" w:eastAsia="zh-CN"/>
        </w:rPr>
      </w:pPr>
      <w:r>
        <w:rPr>
          <w:rFonts w:hint="eastAsia"/>
          <w:color w:val="auto"/>
          <w:lang w:val="en-US" w:eastAsia="zh-CN"/>
        </w:rPr>
        <w:t>前款的活动应当符合保护规划要求，不得危及公共安全、污染环境，不得破坏历史文化街区的传统格局和历史风貌。</w:t>
      </w:r>
    </w:p>
    <w:p>
      <w:pPr>
        <w:numPr>
          <w:ilvl w:val="0"/>
          <w:numId w:val="0"/>
        </w:numPr>
        <w:ind w:firstLine="640" w:firstLineChars="200"/>
        <w:rPr>
          <w:rFonts w:hint="eastAsia"/>
          <w:color w:val="auto"/>
          <w:lang w:val="en-US" w:eastAsia="zh-CN"/>
        </w:rPr>
      </w:pPr>
      <w:r>
        <w:rPr>
          <w:rFonts w:hint="eastAsia"/>
          <w:b/>
          <w:bCs/>
          <w:color w:val="auto"/>
          <w:lang w:val="en-US" w:eastAsia="zh-CN"/>
        </w:rPr>
        <w:t>第二十三条【业态要求】</w:t>
      </w:r>
      <w:r>
        <w:rPr>
          <w:rFonts w:hint="eastAsia"/>
          <w:color w:val="auto"/>
          <w:lang w:val="en-US" w:eastAsia="zh-CN"/>
        </w:rPr>
        <w:t>在历史文化街区内开展经营活动的，应当符合历史文化街区保护规划确定的业态布局要求。</w:t>
      </w:r>
    </w:p>
    <w:p>
      <w:pPr>
        <w:numPr>
          <w:ilvl w:val="0"/>
          <w:numId w:val="0"/>
        </w:numPr>
        <w:ind w:firstLine="640" w:firstLineChars="200"/>
        <w:rPr>
          <w:rFonts w:hint="eastAsia"/>
          <w:color w:val="auto"/>
          <w:lang w:val="en-US" w:eastAsia="zh-CN"/>
        </w:rPr>
      </w:pPr>
      <w:r>
        <w:rPr>
          <w:rFonts w:hint="eastAsia"/>
          <w:color w:val="auto"/>
          <w:lang w:val="en-US" w:eastAsia="zh-CN"/>
        </w:rPr>
        <w:t>县（市、区）人民政府应当根据历史文化街区保护规划组织制定业态清单并予以公示。</w:t>
      </w:r>
    </w:p>
    <w:p>
      <w:pPr>
        <w:numPr>
          <w:ilvl w:val="0"/>
          <w:numId w:val="0"/>
        </w:numPr>
        <w:ind w:firstLine="640" w:firstLineChars="200"/>
        <w:jc w:val="center"/>
        <w:rPr>
          <w:rFonts w:hint="default"/>
          <w:b/>
          <w:bCs/>
          <w:color w:val="auto"/>
          <w:lang w:val="en-US" w:eastAsia="zh-CN"/>
        </w:rPr>
      </w:pPr>
      <w:r>
        <w:rPr>
          <w:rFonts w:hint="eastAsia"/>
          <w:b/>
          <w:bCs/>
          <w:color w:val="auto"/>
          <w:lang w:val="en-US" w:eastAsia="zh-CN"/>
        </w:rPr>
        <w:t>第四章 管理与保障</w:t>
      </w:r>
    </w:p>
    <w:p>
      <w:pPr>
        <w:ind w:firstLine="640" w:firstLineChars="200"/>
        <w:rPr>
          <w:rFonts w:hint="eastAsia"/>
          <w:color w:val="auto"/>
          <w:lang w:val="en-US" w:eastAsia="zh-CN"/>
        </w:rPr>
      </w:pPr>
      <w:r>
        <w:rPr>
          <w:rFonts w:hint="eastAsia"/>
          <w:b/>
          <w:bCs/>
          <w:color w:val="auto"/>
          <w:lang w:val="en-US" w:eastAsia="zh-CN"/>
        </w:rPr>
        <w:t>第二十四条【政府及村居职责】</w:t>
      </w:r>
      <w:r>
        <w:rPr>
          <w:rFonts w:hint="eastAsia"/>
          <w:color w:val="auto"/>
          <w:lang w:val="en-US" w:eastAsia="zh-CN"/>
        </w:rPr>
        <w:t>市人民政府负责历史文化街区的保护和监督管理工作，将历史文化街区保护事业纳入本级国民经济和社会发展规划，所需经费列入本级财政预算，提供政策支持和经费保障，建立保护联动工作机制，完善保护制度，定期对历史文化街区保护工作进行评估，将保护工作成效作为对县（市、区）人民政府考核的重要内容。</w:t>
      </w:r>
    </w:p>
    <w:p>
      <w:pPr>
        <w:ind w:firstLine="640" w:firstLineChars="200"/>
        <w:rPr>
          <w:rFonts w:hint="eastAsia"/>
          <w:color w:val="auto"/>
          <w:lang w:val="en-US" w:eastAsia="zh-CN"/>
        </w:rPr>
      </w:pPr>
      <w:r>
        <w:rPr>
          <w:rFonts w:hint="eastAsia"/>
          <w:color w:val="auto"/>
          <w:lang w:val="en-US" w:eastAsia="zh-CN"/>
        </w:rPr>
        <w:t>县（市、区）人民政府负责本辖区历史文化名城的保护和监督管理工作，将历史文化街区保护事业纳入本级国民经济和社会发展规划，所需经费列入本级财政预算，提供政策支持，建立保护机制，完善保护制度。</w:t>
      </w:r>
    </w:p>
    <w:p>
      <w:pPr>
        <w:ind w:firstLine="640" w:firstLineChars="200"/>
        <w:rPr>
          <w:rFonts w:hint="eastAsia"/>
          <w:color w:val="auto"/>
          <w:lang w:val="en-US" w:eastAsia="zh-CN"/>
        </w:rPr>
      </w:pPr>
      <w:r>
        <w:rPr>
          <w:rFonts w:hint="eastAsia"/>
          <w:color w:val="auto"/>
          <w:lang w:val="en-US" w:eastAsia="zh-CN"/>
        </w:rPr>
        <w:t>镇人民政府（街道办事处）负责本辖区历史文化街区日常巡查、现场保护等工作，指导、督促保护责任人履行保护义务。</w:t>
      </w:r>
    </w:p>
    <w:p>
      <w:pPr>
        <w:ind w:firstLine="640" w:firstLineChars="200"/>
        <w:rPr>
          <w:rFonts w:hint="eastAsia"/>
          <w:color w:val="auto"/>
          <w:lang w:val="en-US" w:eastAsia="zh-CN"/>
        </w:rPr>
      </w:pPr>
      <w:r>
        <w:rPr>
          <w:rFonts w:hint="eastAsia"/>
          <w:color w:val="auto"/>
          <w:lang w:val="en-US" w:eastAsia="zh-CN"/>
        </w:rPr>
        <w:t>历史文化街区所在的村（居）民委员会协助政府和有关部门做好历史文化街区的保护工作。</w:t>
      </w:r>
    </w:p>
    <w:p>
      <w:pPr>
        <w:ind w:firstLine="640" w:firstLineChars="200"/>
        <w:rPr>
          <w:rFonts w:hint="eastAsia"/>
          <w:color w:val="auto"/>
          <w:lang w:val="en-US" w:eastAsia="zh-CN"/>
        </w:rPr>
      </w:pPr>
      <w:r>
        <w:rPr>
          <w:rFonts w:hint="eastAsia"/>
          <w:b/>
          <w:bCs/>
          <w:color w:val="auto"/>
          <w:lang w:val="en-US" w:eastAsia="zh-CN"/>
        </w:rPr>
        <w:t>第二十五条【部门职责】</w:t>
      </w:r>
      <w:r>
        <w:rPr>
          <w:rFonts w:hint="eastAsia"/>
          <w:b w:val="0"/>
          <w:bCs w:val="0"/>
          <w:color w:val="auto"/>
          <w:lang w:val="en-US" w:eastAsia="zh-CN"/>
        </w:rPr>
        <w:t>市、</w:t>
      </w:r>
      <w:r>
        <w:rPr>
          <w:rFonts w:hint="eastAsia"/>
          <w:color w:val="auto"/>
          <w:lang w:val="en-US" w:eastAsia="zh-CN"/>
        </w:rPr>
        <w:t>县（市、区）住房与城乡建设行政主管部门负责历史文化街区的调查、申报、保护、规划编制等工作，对历史文化街区范围内的建筑物、构筑物或者其他设施的结构安全等进行监督管理和技术指导。</w:t>
      </w:r>
    </w:p>
    <w:p>
      <w:pPr>
        <w:ind w:firstLine="640" w:firstLineChars="200"/>
        <w:rPr>
          <w:rFonts w:hint="default"/>
          <w:color w:val="auto"/>
          <w:lang w:val="en-US" w:eastAsia="zh-CN"/>
        </w:rPr>
      </w:pPr>
      <w:r>
        <w:rPr>
          <w:rFonts w:hint="eastAsia"/>
          <w:b w:val="0"/>
          <w:bCs w:val="0"/>
          <w:color w:val="auto"/>
          <w:lang w:val="en-US" w:eastAsia="zh-CN"/>
        </w:rPr>
        <w:t>市、</w:t>
      </w:r>
      <w:r>
        <w:rPr>
          <w:rFonts w:hint="eastAsia"/>
          <w:color w:val="auto"/>
          <w:lang w:val="en-US" w:eastAsia="zh-CN"/>
        </w:rPr>
        <w:t>县（市、区）城乡规划行政主管部门负责历史文化街区规划的执行、管控和监督等工作。</w:t>
      </w:r>
    </w:p>
    <w:p>
      <w:pPr>
        <w:ind w:firstLine="640" w:firstLineChars="200"/>
        <w:rPr>
          <w:rFonts w:hint="eastAsia"/>
          <w:color w:val="auto"/>
          <w:lang w:val="en-US" w:eastAsia="zh-CN"/>
        </w:rPr>
      </w:pPr>
      <w:r>
        <w:rPr>
          <w:rFonts w:hint="eastAsia"/>
          <w:b w:val="0"/>
          <w:bCs w:val="0"/>
          <w:color w:val="auto"/>
          <w:lang w:val="en-US" w:eastAsia="zh-CN"/>
        </w:rPr>
        <w:t>市、</w:t>
      </w:r>
      <w:r>
        <w:rPr>
          <w:rFonts w:hint="eastAsia"/>
          <w:color w:val="auto"/>
          <w:lang w:val="en-US" w:eastAsia="zh-CN"/>
        </w:rPr>
        <w:t>县（市、区）文物行政主管部门负责整理历史文化街区的历史资料信息，挖掘、评价、阐释其历史价值，协助住房与城乡建设行政主管部门做好历史文化街区的</w:t>
      </w:r>
      <w:r>
        <w:rPr>
          <w:rFonts w:hint="eastAsia" w:ascii="仿宋_GB2312" w:hAnsi="仿宋_GB2312" w:eastAsia="仿宋_GB2312" w:cs="仿宋_GB2312"/>
          <w:color w:val="auto"/>
          <w:kern w:val="0"/>
          <w:sz w:val="31"/>
          <w:szCs w:val="31"/>
          <w:lang w:val="en-US" w:eastAsia="zh-CN" w:bidi="ar"/>
        </w:rPr>
        <w:t>调查、申报、保护、规划编制</w:t>
      </w:r>
      <w:r>
        <w:rPr>
          <w:rFonts w:hint="eastAsia"/>
          <w:color w:val="auto"/>
          <w:lang w:val="en-US" w:eastAsia="zh-CN"/>
        </w:rPr>
        <w:t>等工作。</w:t>
      </w:r>
    </w:p>
    <w:p>
      <w:pPr>
        <w:ind w:firstLine="640" w:firstLineChars="200"/>
        <w:rPr>
          <w:rFonts w:hint="default"/>
          <w:color w:val="auto"/>
          <w:lang w:val="en-US" w:eastAsia="zh-CN"/>
        </w:rPr>
      </w:pPr>
      <w:r>
        <w:rPr>
          <w:rFonts w:hint="eastAsia"/>
          <w:b w:val="0"/>
          <w:bCs w:val="0"/>
          <w:color w:val="auto"/>
          <w:lang w:val="en-US" w:eastAsia="zh-CN"/>
        </w:rPr>
        <w:t>市、</w:t>
      </w:r>
      <w:r>
        <w:rPr>
          <w:rFonts w:hint="eastAsia"/>
          <w:color w:val="auto"/>
          <w:lang w:val="en-US" w:eastAsia="zh-CN"/>
        </w:rPr>
        <w:t>县（市、区）城乡管理行政法执法部门依照《行政处罚法》以及本条例的规定行使行政处罚权。</w:t>
      </w:r>
    </w:p>
    <w:p>
      <w:pPr>
        <w:ind w:firstLine="640" w:firstLineChars="200"/>
        <w:rPr>
          <w:rFonts w:hint="default"/>
          <w:color w:val="auto"/>
          <w:lang w:val="en-US" w:eastAsia="zh-CN"/>
        </w:rPr>
      </w:pPr>
      <w:r>
        <w:rPr>
          <w:rFonts w:hint="eastAsia"/>
          <w:b w:val="0"/>
          <w:bCs w:val="0"/>
          <w:color w:val="auto"/>
          <w:lang w:val="en-US" w:eastAsia="zh-CN"/>
        </w:rPr>
        <w:t>市、</w:t>
      </w:r>
      <w:r>
        <w:rPr>
          <w:rFonts w:hint="eastAsia"/>
          <w:color w:val="auto"/>
          <w:lang w:val="en-US" w:eastAsia="zh-CN"/>
        </w:rPr>
        <w:t>县（市、区）其他相关行政主管</w:t>
      </w:r>
      <w:r>
        <w:rPr>
          <w:rFonts w:hint="default"/>
          <w:color w:val="auto"/>
          <w:lang w:val="en-US" w:eastAsia="zh-CN"/>
        </w:rPr>
        <w:t>部门</w:t>
      </w:r>
      <w:r>
        <w:rPr>
          <w:rFonts w:hint="eastAsia"/>
          <w:color w:val="auto"/>
          <w:lang w:val="en-US" w:eastAsia="zh-CN"/>
        </w:rPr>
        <w:t>应当</w:t>
      </w:r>
      <w:r>
        <w:rPr>
          <w:rFonts w:hint="default"/>
          <w:color w:val="auto"/>
          <w:lang w:val="en-US" w:eastAsia="zh-CN"/>
        </w:rPr>
        <w:t>按照各自职责，共同做好历史文化街区保护工作。</w:t>
      </w:r>
    </w:p>
    <w:p>
      <w:pPr>
        <w:ind w:firstLine="640" w:firstLineChars="200"/>
        <w:rPr>
          <w:rFonts w:hint="default"/>
          <w:color w:val="auto"/>
          <w:lang w:val="en-US" w:eastAsia="zh-CN"/>
        </w:rPr>
      </w:pPr>
      <w:r>
        <w:rPr>
          <w:rFonts w:hint="default"/>
          <w:b/>
          <w:bCs/>
          <w:color w:val="auto"/>
          <w:lang w:val="en-US" w:eastAsia="zh-CN"/>
        </w:rPr>
        <w:t>第</w:t>
      </w:r>
      <w:r>
        <w:rPr>
          <w:rFonts w:hint="eastAsia"/>
          <w:b/>
          <w:bCs/>
          <w:color w:val="auto"/>
          <w:lang w:val="en-US" w:eastAsia="zh-CN"/>
        </w:rPr>
        <w:t>二十六</w:t>
      </w:r>
      <w:r>
        <w:rPr>
          <w:rFonts w:hint="default"/>
          <w:b/>
          <w:bCs/>
          <w:color w:val="auto"/>
          <w:lang w:val="en-US" w:eastAsia="zh-CN"/>
        </w:rPr>
        <w:t>条</w:t>
      </w:r>
      <w:r>
        <w:rPr>
          <w:rFonts w:hint="eastAsia"/>
          <w:b/>
          <w:bCs/>
          <w:color w:val="auto"/>
          <w:lang w:val="en-US" w:eastAsia="zh-CN"/>
        </w:rPr>
        <w:t>【管理设置和</w:t>
      </w:r>
      <w:r>
        <w:rPr>
          <w:rFonts w:hint="default"/>
          <w:b/>
          <w:bCs/>
          <w:color w:val="auto"/>
          <w:lang w:val="en-US" w:eastAsia="zh-CN"/>
        </w:rPr>
        <w:t>日常</w:t>
      </w:r>
      <w:r>
        <w:rPr>
          <w:rFonts w:hint="eastAsia"/>
          <w:b/>
          <w:bCs/>
          <w:color w:val="auto"/>
          <w:lang w:val="en-US" w:eastAsia="zh-CN"/>
        </w:rPr>
        <w:t>管理】</w:t>
      </w:r>
      <w:r>
        <w:rPr>
          <w:rFonts w:hint="eastAsia"/>
          <w:b w:val="0"/>
          <w:bCs w:val="0"/>
          <w:color w:val="auto"/>
          <w:lang w:val="en-US" w:eastAsia="zh-CN"/>
        </w:rPr>
        <w:t>市、</w:t>
      </w:r>
      <w:r>
        <w:rPr>
          <w:rFonts w:hint="eastAsia"/>
          <w:color w:val="auto"/>
          <w:lang w:val="en-US" w:eastAsia="zh-CN"/>
        </w:rPr>
        <w:t>县（市、区）</w:t>
      </w:r>
      <w:r>
        <w:rPr>
          <w:rFonts w:hint="default"/>
          <w:color w:val="auto"/>
          <w:lang w:val="en-US" w:eastAsia="zh-CN"/>
        </w:rPr>
        <w:t>人民政府</w:t>
      </w:r>
      <w:r>
        <w:rPr>
          <w:rFonts w:hint="eastAsia"/>
          <w:color w:val="auto"/>
          <w:lang w:val="en-US" w:eastAsia="zh-CN"/>
        </w:rPr>
        <w:t>应当设立专门的</w:t>
      </w:r>
      <w:r>
        <w:rPr>
          <w:rFonts w:hint="default"/>
          <w:color w:val="auto"/>
          <w:lang w:val="en-US" w:eastAsia="zh-CN"/>
        </w:rPr>
        <w:t>保护管理</w:t>
      </w:r>
      <w:r>
        <w:rPr>
          <w:rFonts w:hint="eastAsia"/>
          <w:color w:val="auto"/>
          <w:lang w:val="en-US" w:eastAsia="zh-CN"/>
        </w:rPr>
        <w:t>机构，</w:t>
      </w:r>
      <w:r>
        <w:rPr>
          <w:rFonts w:hint="default"/>
          <w:color w:val="auto"/>
          <w:lang w:val="en-US" w:eastAsia="zh-CN"/>
        </w:rPr>
        <w:t>对历史文化街区实施保护和管理。</w:t>
      </w:r>
    </w:p>
    <w:p>
      <w:pPr>
        <w:ind w:firstLine="640" w:firstLineChars="200"/>
        <w:rPr>
          <w:rFonts w:hint="default"/>
          <w:color w:val="auto"/>
          <w:lang w:val="en-US" w:eastAsia="zh-CN"/>
        </w:rPr>
      </w:pPr>
      <w:r>
        <w:rPr>
          <w:rFonts w:hint="eastAsia"/>
          <w:b w:val="0"/>
          <w:bCs w:val="0"/>
          <w:color w:val="auto"/>
          <w:lang w:val="en-US" w:eastAsia="zh-CN"/>
        </w:rPr>
        <w:t>承担历史文化街区日常保护和管理的单位或组织，应当建立日常巡查、管理制度，履行日常巡查、管理、保护职责，及时发现、制止违反本条例规定的行为。</w:t>
      </w:r>
    </w:p>
    <w:p>
      <w:pPr>
        <w:ind w:firstLine="640" w:firstLineChars="200"/>
        <w:rPr>
          <w:rFonts w:hint="default"/>
          <w:color w:val="auto"/>
          <w:lang w:val="en-US" w:eastAsia="zh-CN"/>
        </w:rPr>
      </w:pPr>
      <w:r>
        <w:rPr>
          <w:rFonts w:hint="default"/>
          <w:b/>
          <w:bCs/>
          <w:color w:val="auto"/>
          <w:lang w:val="en-US" w:eastAsia="zh-CN"/>
        </w:rPr>
        <w:t>第</w:t>
      </w:r>
      <w:r>
        <w:rPr>
          <w:rFonts w:hint="eastAsia"/>
          <w:b/>
          <w:bCs/>
          <w:color w:val="auto"/>
          <w:lang w:val="en-US" w:eastAsia="zh-CN"/>
        </w:rPr>
        <w:t>二十七</w:t>
      </w:r>
      <w:r>
        <w:rPr>
          <w:rFonts w:hint="default"/>
          <w:b/>
          <w:bCs/>
          <w:color w:val="auto"/>
          <w:lang w:val="en-US" w:eastAsia="zh-CN"/>
        </w:rPr>
        <w:t>条</w:t>
      </w:r>
      <w:r>
        <w:rPr>
          <w:rFonts w:hint="eastAsia"/>
          <w:b/>
          <w:bCs/>
          <w:color w:val="auto"/>
          <w:lang w:val="en-US" w:eastAsia="zh-CN"/>
        </w:rPr>
        <w:t>【保护责任人】</w:t>
      </w:r>
      <w:r>
        <w:rPr>
          <w:rFonts w:hint="eastAsia"/>
          <w:color w:val="auto"/>
          <w:lang w:val="en-US" w:eastAsia="zh-CN"/>
        </w:rPr>
        <w:t>历史文化街区内的</w:t>
      </w:r>
      <w:r>
        <w:rPr>
          <w:rFonts w:hint="default"/>
          <w:color w:val="auto"/>
          <w:lang w:val="en-US" w:eastAsia="zh-CN"/>
        </w:rPr>
        <w:t>历史建筑和其他具有保护价值的建筑</w:t>
      </w:r>
      <w:r>
        <w:rPr>
          <w:rFonts w:hint="eastAsia"/>
          <w:color w:val="auto"/>
          <w:lang w:val="en-US" w:eastAsia="zh-CN"/>
        </w:rPr>
        <w:t>等</w:t>
      </w:r>
      <w:r>
        <w:rPr>
          <w:rFonts w:hint="default"/>
          <w:color w:val="auto"/>
          <w:lang w:val="en-US" w:eastAsia="zh-CN"/>
        </w:rPr>
        <w:t>，属于国有的，其管理人为保护责任人；属于非国有的，其所有权人为保护责任人。</w:t>
      </w:r>
    </w:p>
    <w:p>
      <w:pPr>
        <w:ind w:firstLine="640" w:firstLineChars="200"/>
        <w:rPr>
          <w:rFonts w:hint="eastAsia"/>
          <w:color w:val="auto"/>
          <w:lang w:val="en-US" w:eastAsia="zh-CN"/>
        </w:rPr>
      </w:pPr>
      <w:r>
        <w:rPr>
          <w:rFonts w:hint="eastAsia"/>
          <w:color w:val="auto"/>
          <w:lang w:val="en-US" w:eastAsia="zh-CN"/>
        </w:rPr>
        <w:t>保护责任人应当履行以下保护责任：</w:t>
      </w:r>
    </w:p>
    <w:p>
      <w:pPr>
        <w:ind w:firstLine="640" w:firstLineChars="200"/>
        <w:rPr>
          <w:rFonts w:hint="eastAsia"/>
          <w:color w:val="auto"/>
          <w:lang w:val="en-US" w:eastAsia="zh-CN"/>
        </w:rPr>
      </w:pPr>
      <w:r>
        <w:rPr>
          <w:rFonts w:hint="eastAsia"/>
          <w:color w:val="auto"/>
          <w:lang w:val="en-US" w:eastAsia="zh-CN"/>
        </w:rPr>
        <w:t>（一）维持历史文化街区的传统格局、街巷肌理、历史风貌、空间尺度和历史环境要素的完整性和原真性；</w:t>
      </w:r>
    </w:p>
    <w:p>
      <w:pPr>
        <w:ind w:firstLine="640" w:firstLineChars="200"/>
        <w:rPr>
          <w:rFonts w:hint="eastAsia"/>
          <w:color w:val="auto"/>
          <w:lang w:val="en-US" w:eastAsia="zh-CN"/>
        </w:rPr>
      </w:pPr>
      <w:r>
        <w:rPr>
          <w:rFonts w:hint="eastAsia"/>
          <w:color w:val="auto"/>
          <w:lang w:val="en-US" w:eastAsia="zh-CN"/>
        </w:rPr>
        <w:t>（二）加强各类历史文化遗产的保护修缮，制定年度修缮计划，报经相关主管部门批准后开展修缮工作；</w:t>
      </w:r>
    </w:p>
    <w:p>
      <w:pPr>
        <w:ind w:firstLine="640" w:firstLineChars="200"/>
        <w:rPr>
          <w:rFonts w:hint="eastAsia"/>
          <w:color w:val="auto"/>
          <w:lang w:val="en-US" w:eastAsia="zh-CN"/>
        </w:rPr>
      </w:pPr>
      <w:r>
        <w:rPr>
          <w:rFonts w:hint="eastAsia"/>
          <w:color w:val="auto"/>
          <w:lang w:val="en-US" w:eastAsia="zh-CN"/>
        </w:rPr>
        <w:t>（三）改善历史文化街区内各项配套服务设施，提升历史空间环境品质；</w:t>
      </w:r>
    </w:p>
    <w:p>
      <w:pPr>
        <w:ind w:firstLine="640" w:firstLineChars="200"/>
        <w:rPr>
          <w:rFonts w:hint="eastAsia"/>
          <w:color w:val="auto"/>
          <w:lang w:val="en-US" w:eastAsia="zh-CN"/>
        </w:rPr>
      </w:pPr>
      <w:r>
        <w:rPr>
          <w:rFonts w:hint="eastAsia"/>
          <w:color w:val="auto"/>
          <w:lang w:val="en-US" w:eastAsia="zh-CN"/>
        </w:rPr>
        <w:t>（四）开展日常保护性管理和安全巡查，发现安全隐患、危害保护对象行为的，应当及时妥善处置并向相关主管部门报告；</w:t>
      </w:r>
    </w:p>
    <w:p>
      <w:pPr>
        <w:ind w:firstLine="640" w:firstLineChars="200"/>
        <w:rPr>
          <w:rFonts w:hint="eastAsia"/>
          <w:color w:val="auto"/>
          <w:lang w:val="en-US" w:eastAsia="zh-CN"/>
        </w:rPr>
      </w:pPr>
      <w:r>
        <w:rPr>
          <w:rFonts w:hint="eastAsia"/>
          <w:color w:val="auto"/>
          <w:lang w:val="en-US" w:eastAsia="zh-CN"/>
        </w:rPr>
        <w:t>（五）做好消防安全、防洪排涝、日照通风、防腐、防虫害等工作；</w:t>
      </w:r>
    </w:p>
    <w:p>
      <w:pPr>
        <w:ind w:firstLine="640" w:firstLineChars="200"/>
        <w:rPr>
          <w:rFonts w:hint="default"/>
          <w:color w:val="auto"/>
          <w:lang w:val="en-US" w:eastAsia="zh-CN"/>
        </w:rPr>
      </w:pPr>
      <w:r>
        <w:rPr>
          <w:rFonts w:hint="eastAsia"/>
          <w:color w:val="auto"/>
          <w:lang w:val="en-US" w:eastAsia="zh-CN"/>
        </w:rPr>
        <w:t>（六）法律、法规规定的其他责任。</w:t>
      </w:r>
    </w:p>
    <w:p>
      <w:pPr>
        <w:ind w:firstLine="640" w:firstLineChars="200"/>
        <w:rPr>
          <w:rFonts w:hint="default"/>
          <w:color w:val="auto"/>
          <w:lang w:val="en-US" w:eastAsia="zh-CN"/>
        </w:rPr>
      </w:pPr>
      <w:r>
        <w:rPr>
          <w:rFonts w:hint="eastAsia"/>
          <w:color w:val="auto"/>
          <w:lang w:val="en-US" w:eastAsia="zh-CN"/>
        </w:rPr>
        <w:t>县（市、区）</w:t>
      </w:r>
      <w:r>
        <w:rPr>
          <w:rFonts w:hint="default"/>
          <w:color w:val="auto"/>
          <w:lang w:val="en-US" w:eastAsia="zh-CN"/>
        </w:rPr>
        <w:t>人民政府应当对</w:t>
      </w:r>
      <w:r>
        <w:rPr>
          <w:rFonts w:hint="eastAsia"/>
          <w:color w:val="auto"/>
          <w:lang w:val="en-US" w:eastAsia="zh-CN"/>
        </w:rPr>
        <w:t>历史文化街区内的</w:t>
      </w:r>
      <w:r>
        <w:rPr>
          <w:rFonts w:hint="default"/>
          <w:color w:val="auto"/>
          <w:lang w:val="en-US" w:eastAsia="zh-CN"/>
        </w:rPr>
        <w:t>历史建筑和其他具有保护价值的建筑</w:t>
      </w:r>
      <w:r>
        <w:rPr>
          <w:rFonts w:hint="eastAsia"/>
          <w:color w:val="auto"/>
          <w:lang w:val="en-US" w:eastAsia="zh-CN"/>
        </w:rPr>
        <w:t>及</w:t>
      </w:r>
      <w:r>
        <w:rPr>
          <w:rFonts w:hint="default"/>
          <w:color w:val="auto"/>
          <w:lang w:val="en-US" w:eastAsia="zh-CN"/>
        </w:rPr>
        <w:t>保护责任人进行公示。单位或者个人对公示的保护责任人有异议的，市人民政府应当在收到异议三十日内决定是否调整，决定调整的应当重新公示。</w:t>
      </w:r>
    </w:p>
    <w:p>
      <w:pPr>
        <w:ind w:firstLine="640" w:firstLineChars="200"/>
        <w:rPr>
          <w:rFonts w:hint="eastAsia"/>
          <w:color w:val="auto"/>
          <w:lang w:val="en-US" w:eastAsia="zh-CN"/>
        </w:rPr>
      </w:pPr>
      <w:r>
        <w:rPr>
          <w:rFonts w:hint="eastAsia"/>
          <w:b/>
          <w:bCs/>
          <w:color w:val="auto"/>
          <w:lang w:val="en-US" w:eastAsia="zh-CN"/>
        </w:rPr>
        <w:t>第二十八条【历史文化街区保护专家咨询委员会】</w:t>
      </w:r>
      <w:r>
        <w:rPr>
          <w:rFonts w:hint="eastAsia"/>
          <w:color w:val="auto"/>
          <w:lang w:val="en-US" w:eastAsia="zh-CN"/>
        </w:rPr>
        <w:t>市人民政府设立由自然资源、商务、住建、文旅、环境保护、消防、法律等领域专家组成的历史文化街区保护专家咨询委员会，负责历史文化街区的申报认定、保护、调整及撤销等有关事项的论证和评审，为市人民政府及其相关部门决策提供咨询意见。</w:t>
      </w:r>
    </w:p>
    <w:p>
      <w:pPr>
        <w:ind w:firstLine="640" w:firstLineChars="200"/>
        <w:rPr>
          <w:rFonts w:hint="default"/>
          <w:color w:val="auto"/>
          <w:lang w:val="en-US" w:eastAsia="zh-CN"/>
        </w:rPr>
      </w:pPr>
      <w:r>
        <w:rPr>
          <w:rFonts w:hint="eastAsia"/>
          <w:color w:val="auto"/>
          <w:lang w:val="en-US" w:eastAsia="zh-CN"/>
        </w:rPr>
        <w:t>历史文化街区保护专家咨询委员会具体组成办法和工作规则由市人民政府制定。</w:t>
      </w:r>
    </w:p>
    <w:p>
      <w:pPr>
        <w:ind w:firstLine="640" w:firstLineChars="200"/>
        <w:rPr>
          <w:rFonts w:hint="eastAsia"/>
          <w:color w:val="auto"/>
          <w:lang w:val="en-US" w:eastAsia="zh-CN"/>
        </w:rPr>
      </w:pPr>
      <w:r>
        <w:rPr>
          <w:rFonts w:hint="eastAsia"/>
          <w:b/>
          <w:bCs/>
          <w:color w:val="auto"/>
          <w:lang w:val="en-US" w:eastAsia="zh-CN"/>
        </w:rPr>
        <w:t>第二十九条【保护资金】</w:t>
      </w:r>
      <w:r>
        <w:rPr>
          <w:rFonts w:hint="eastAsia"/>
          <w:color w:val="auto"/>
          <w:lang w:val="en-US" w:eastAsia="zh-CN"/>
        </w:rPr>
        <w:t>市、县（市、区）人民政府设立历史文化街区保护资金，专项用于历史文化街区的规划编制、维护修缮、保护管理、消防安全等。</w:t>
      </w:r>
    </w:p>
    <w:p>
      <w:pPr>
        <w:ind w:firstLine="640" w:firstLineChars="200"/>
        <w:rPr>
          <w:rFonts w:hint="eastAsia"/>
          <w:color w:val="auto"/>
          <w:lang w:val="en-US" w:eastAsia="zh-CN"/>
        </w:rPr>
      </w:pPr>
      <w:r>
        <w:rPr>
          <w:rFonts w:hint="eastAsia"/>
          <w:color w:val="auto"/>
          <w:lang w:val="en-US" w:eastAsia="zh-CN"/>
        </w:rPr>
        <w:t>保护资金的来源包括：</w:t>
      </w:r>
    </w:p>
    <w:p>
      <w:pPr>
        <w:ind w:firstLine="640" w:firstLineChars="200"/>
        <w:rPr>
          <w:rFonts w:hint="eastAsia"/>
          <w:color w:val="auto"/>
          <w:lang w:val="en-US" w:eastAsia="zh-CN"/>
        </w:rPr>
      </w:pPr>
      <w:r>
        <w:rPr>
          <w:rFonts w:hint="eastAsia"/>
          <w:color w:val="auto"/>
          <w:lang w:val="en-US" w:eastAsia="zh-CN"/>
        </w:rPr>
        <w:t>（一）上级财政专项补助资金；</w:t>
      </w:r>
    </w:p>
    <w:p>
      <w:pPr>
        <w:ind w:firstLine="640" w:firstLineChars="200"/>
        <w:rPr>
          <w:rFonts w:hint="eastAsia"/>
          <w:color w:val="auto"/>
          <w:lang w:val="en-US" w:eastAsia="zh-CN"/>
        </w:rPr>
      </w:pPr>
      <w:r>
        <w:rPr>
          <w:rFonts w:hint="eastAsia"/>
          <w:color w:val="auto"/>
          <w:lang w:val="en-US" w:eastAsia="zh-CN"/>
        </w:rPr>
        <w:t>（二）本级政府财政预算安排资金；</w:t>
      </w:r>
    </w:p>
    <w:p>
      <w:pPr>
        <w:ind w:firstLine="640" w:firstLineChars="200"/>
        <w:rPr>
          <w:rFonts w:hint="eastAsia"/>
          <w:color w:val="auto"/>
          <w:lang w:val="en-US" w:eastAsia="zh-CN"/>
        </w:rPr>
      </w:pPr>
      <w:r>
        <w:rPr>
          <w:rFonts w:hint="eastAsia"/>
          <w:color w:val="auto"/>
          <w:lang w:val="en-US" w:eastAsia="zh-CN"/>
        </w:rPr>
        <w:t>（三）单位、个人和其他组织捐赠资金；</w:t>
      </w:r>
    </w:p>
    <w:p>
      <w:pPr>
        <w:ind w:firstLine="640" w:firstLineChars="200"/>
        <w:rPr>
          <w:rFonts w:hint="eastAsia"/>
          <w:color w:val="auto"/>
          <w:lang w:val="en-US" w:eastAsia="zh-CN"/>
        </w:rPr>
      </w:pPr>
      <w:r>
        <w:rPr>
          <w:rFonts w:hint="eastAsia"/>
          <w:color w:val="auto"/>
          <w:lang w:val="en-US" w:eastAsia="zh-CN"/>
        </w:rPr>
        <w:t>（四）国有历史建筑转让、出租、举办展览或者以其他合理利用方式获得的收益；</w:t>
      </w:r>
    </w:p>
    <w:p>
      <w:pPr>
        <w:ind w:firstLine="640" w:firstLineChars="200"/>
        <w:rPr>
          <w:rFonts w:hint="eastAsia"/>
          <w:color w:val="auto"/>
          <w:lang w:val="en-US" w:eastAsia="zh-CN"/>
        </w:rPr>
      </w:pPr>
      <w:r>
        <w:rPr>
          <w:rFonts w:hint="eastAsia"/>
          <w:color w:val="auto"/>
          <w:lang w:val="en-US" w:eastAsia="zh-CN"/>
        </w:rPr>
        <w:t>（五）其他依法筹集的资金。</w:t>
      </w:r>
    </w:p>
    <w:p>
      <w:pPr>
        <w:ind w:firstLine="640" w:firstLineChars="200"/>
        <w:rPr>
          <w:rFonts w:hint="eastAsia"/>
          <w:color w:val="auto"/>
          <w:lang w:val="en-US" w:eastAsia="zh-CN"/>
        </w:rPr>
      </w:pPr>
      <w:r>
        <w:rPr>
          <w:rFonts w:hint="eastAsia"/>
          <w:color w:val="auto"/>
          <w:lang w:val="en-US" w:eastAsia="zh-CN"/>
        </w:rPr>
        <w:t>保护资金使用和管理的具体办法由市、县（市、区）住房与城乡建设行政主管部门会同同级财政部门制定，报本级人民政府批准后施行。</w:t>
      </w:r>
    </w:p>
    <w:p>
      <w:pPr>
        <w:ind w:firstLine="640" w:firstLineChars="200"/>
        <w:rPr>
          <w:rFonts w:hint="eastAsia"/>
          <w:color w:val="auto"/>
          <w:lang w:val="en-US" w:eastAsia="zh-CN"/>
        </w:rPr>
      </w:pPr>
      <w:r>
        <w:rPr>
          <w:rFonts w:hint="eastAsia"/>
          <w:b/>
          <w:bCs/>
          <w:color w:val="auto"/>
          <w:lang w:val="en-US" w:eastAsia="zh-CN"/>
        </w:rPr>
        <w:t>第三十条</w:t>
      </w:r>
      <w:r>
        <w:rPr>
          <w:rFonts w:hint="default"/>
          <w:b/>
          <w:bCs/>
          <w:color w:val="auto"/>
          <w:lang w:val="en-US" w:eastAsia="zh-CN"/>
        </w:rPr>
        <w:t>【社会参与】</w:t>
      </w:r>
      <w:r>
        <w:rPr>
          <w:rFonts w:hint="eastAsia"/>
          <w:color w:val="auto"/>
          <w:lang w:val="en-US" w:eastAsia="zh-CN"/>
        </w:rPr>
        <w:t>鼓励</w:t>
      </w:r>
      <w:r>
        <w:rPr>
          <w:rFonts w:hint="default"/>
          <w:color w:val="auto"/>
          <w:lang w:val="en-US" w:eastAsia="zh-CN"/>
        </w:rPr>
        <w:t>企业事业单位、社会团体和个人</w:t>
      </w:r>
      <w:r>
        <w:rPr>
          <w:rFonts w:hint="eastAsia"/>
          <w:color w:val="auto"/>
          <w:lang w:val="en-US" w:eastAsia="zh-CN"/>
        </w:rPr>
        <w:t>通过捐赠、资助、提供技术或者志愿服务等方式，参与历史文化街区保护。</w:t>
      </w:r>
    </w:p>
    <w:p>
      <w:pPr>
        <w:ind w:firstLine="640" w:firstLineChars="200"/>
        <w:rPr>
          <w:rFonts w:hint="eastAsia"/>
          <w:color w:val="auto"/>
          <w:lang w:val="en-US" w:eastAsia="zh-CN"/>
        </w:rPr>
      </w:pPr>
      <w:r>
        <w:rPr>
          <w:rFonts w:hint="eastAsia"/>
          <w:color w:val="auto"/>
          <w:lang w:val="en-US" w:eastAsia="zh-CN"/>
        </w:rPr>
        <w:t>对在历史文化街区保护工作中作出突出贡献的单位和个人，由市、县（市、区）人民政府给予表彰。</w:t>
      </w:r>
    </w:p>
    <w:p>
      <w:pPr>
        <w:ind w:firstLine="640"/>
        <w:rPr>
          <w:rFonts w:hint="default"/>
          <w:color w:val="auto"/>
          <w:lang w:val="en-US" w:eastAsia="zh-CN"/>
        </w:rPr>
      </w:pPr>
      <w:r>
        <w:rPr>
          <w:rFonts w:hint="eastAsia"/>
          <w:b/>
          <w:bCs/>
          <w:color w:val="auto"/>
          <w:lang w:val="en-US" w:eastAsia="zh-CN"/>
        </w:rPr>
        <w:t>第三十一条</w:t>
      </w:r>
      <w:r>
        <w:rPr>
          <w:rFonts w:hint="default"/>
          <w:b/>
          <w:bCs/>
          <w:color w:val="auto"/>
          <w:lang w:val="en-US" w:eastAsia="zh-CN"/>
        </w:rPr>
        <w:t>【社会</w:t>
      </w:r>
      <w:r>
        <w:rPr>
          <w:rFonts w:hint="eastAsia"/>
          <w:b/>
          <w:bCs/>
          <w:color w:val="auto"/>
          <w:lang w:val="en-US" w:eastAsia="zh-CN"/>
        </w:rPr>
        <w:t>监督</w:t>
      </w:r>
      <w:r>
        <w:rPr>
          <w:rFonts w:hint="default"/>
          <w:b/>
          <w:bCs/>
          <w:color w:val="auto"/>
          <w:lang w:val="en-US" w:eastAsia="zh-CN"/>
        </w:rPr>
        <w:t>】</w:t>
      </w:r>
      <w:r>
        <w:rPr>
          <w:rFonts w:hint="default"/>
          <w:color w:val="auto"/>
          <w:lang w:val="en-US" w:eastAsia="zh-CN"/>
        </w:rPr>
        <w:t>任何单位和个人</w:t>
      </w:r>
      <w:r>
        <w:rPr>
          <w:rFonts w:hint="eastAsia"/>
          <w:color w:val="auto"/>
          <w:lang w:val="en-US" w:eastAsia="zh-CN"/>
        </w:rPr>
        <w:t>可以</w:t>
      </w:r>
      <w:r>
        <w:rPr>
          <w:rFonts w:hint="default"/>
          <w:color w:val="auto"/>
          <w:lang w:val="en-US" w:eastAsia="zh-CN"/>
        </w:rPr>
        <w:t>对历史文化街区保护提出意见和建议，有权劝阻、投诉</w:t>
      </w:r>
      <w:r>
        <w:rPr>
          <w:rFonts w:hint="eastAsia"/>
          <w:color w:val="auto"/>
          <w:lang w:val="en-US" w:eastAsia="zh-CN"/>
        </w:rPr>
        <w:t>和</w:t>
      </w:r>
      <w:r>
        <w:rPr>
          <w:rFonts w:hint="default"/>
          <w:color w:val="auto"/>
          <w:lang w:val="en-US" w:eastAsia="zh-CN"/>
        </w:rPr>
        <w:t>举报</w:t>
      </w:r>
      <w:r>
        <w:rPr>
          <w:rFonts w:hint="eastAsia"/>
          <w:color w:val="auto"/>
          <w:lang w:val="en-US" w:eastAsia="zh-CN"/>
        </w:rPr>
        <w:t>破坏、损毁</w:t>
      </w:r>
      <w:r>
        <w:rPr>
          <w:rFonts w:hint="default"/>
          <w:color w:val="auto"/>
          <w:lang w:val="en-US" w:eastAsia="zh-CN"/>
        </w:rPr>
        <w:t>历史文化街区的行为。</w:t>
      </w:r>
    </w:p>
    <w:p>
      <w:pPr>
        <w:ind w:firstLine="640" w:firstLineChars="200"/>
        <w:rPr>
          <w:rFonts w:hint="default"/>
          <w:color w:val="auto"/>
          <w:lang w:val="en-US" w:eastAsia="zh-CN"/>
        </w:rPr>
      </w:pPr>
      <w:r>
        <w:rPr>
          <w:rFonts w:hint="eastAsia"/>
          <w:color w:val="auto"/>
          <w:lang w:val="en-US" w:eastAsia="zh-CN"/>
        </w:rPr>
        <w:t>市、县（市、区）人民政府</w:t>
      </w:r>
      <w:r>
        <w:rPr>
          <w:rFonts w:hint="default"/>
          <w:color w:val="auto"/>
          <w:lang w:val="en-US" w:eastAsia="zh-CN"/>
        </w:rPr>
        <w:t>应当建立举报受理制度，及时查处违法行为，公布处理结果</w:t>
      </w:r>
      <w:r>
        <w:rPr>
          <w:rFonts w:hint="eastAsia"/>
          <w:color w:val="auto"/>
          <w:lang w:val="en-US" w:eastAsia="zh-CN"/>
        </w:rPr>
        <w:t>，</w:t>
      </w:r>
      <w:r>
        <w:rPr>
          <w:rFonts w:hint="eastAsia" w:ascii="仿宋_GB2312" w:hAnsi="仿宋_GB2312" w:eastAsia="仿宋_GB2312" w:cs="仿宋_GB2312"/>
          <w:color w:val="auto"/>
          <w:kern w:val="0"/>
          <w:sz w:val="31"/>
          <w:szCs w:val="31"/>
          <w:lang w:val="en-US" w:eastAsia="zh-CN" w:bidi="ar"/>
        </w:rPr>
        <w:t>保护投诉和举报人信息。</w:t>
      </w:r>
    </w:p>
    <w:p>
      <w:pPr>
        <w:numPr>
          <w:ilvl w:val="0"/>
          <w:numId w:val="0"/>
        </w:numPr>
        <w:ind w:firstLine="640" w:firstLineChars="200"/>
        <w:jc w:val="left"/>
        <w:rPr>
          <w:rFonts w:hint="eastAsia"/>
          <w:b/>
          <w:bCs/>
          <w:color w:val="auto"/>
          <w:lang w:val="en-US" w:eastAsia="zh-CN"/>
        </w:rPr>
      </w:pPr>
      <w:r>
        <w:rPr>
          <w:rFonts w:hint="eastAsia"/>
          <w:b/>
          <w:bCs/>
          <w:color w:val="auto"/>
          <w:lang w:val="en-US" w:eastAsia="zh-CN"/>
        </w:rPr>
        <w:t>第三十二条【宣传教育】</w:t>
      </w:r>
      <w:r>
        <w:rPr>
          <w:rFonts w:hint="eastAsia"/>
          <w:color w:val="auto"/>
          <w:lang w:val="en-US" w:eastAsia="zh-CN"/>
        </w:rPr>
        <w:t>市、县（市、区）人民政府以及有关部门应当组织开展历史文化街区的宣传教育活动，弘扬安康特色历史文化，增强全社会传承和保护历史文化的意识。</w:t>
      </w:r>
    </w:p>
    <w:p>
      <w:pPr>
        <w:numPr>
          <w:ilvl w:val="0"/>
          <w:numId w:val="0"/>
        </w:numPr>
        <w:ind w:firstLine="640" w:firstLineChars="200"/>
        <w:jc w:val="center"/>
        <w:rPr>
          <w:rFonts w:hint="default"/>
          <w:b/>
          <w:bCs/>
          <w:color w:val="auto"/>
          <w:lang w:val="en-US" w:eastAsia="zh-CN"/>
        </w:rPr>
      </w:pPr>
      <w:r>
        <w:rPr>
          <w:rFonts w:hint="eastAsia"/>
          <w:b/>
          <w:bCs/>
          <w:color w:val="auto"/>
          <w:lang w:val="en-US" w:eastAsia="zh-CN"/>
        </w:rPr>
        <w:t>第五章 法律责任</w:t>
      </w:r>
    </w:p>
    <w:p>
      <w:pPr>
        <w:numPr>
          <w:ilvl w:val="0"/>
          <w:numId w:val="0"/>
        </w:numPr>
        <w:ind w:firstLine="640" w:firstLineChars="200"/>
        <w:rPr>
          <w:rFonts w:hint="eastAsia"/>
          <w:color w:val="auto"/>
          <w:lang w:val="en-US" w:eastAsia="zh-CN"/>
        </w:rPr>
      </w:pPr>
      <w:r>
        <w:rPr>
          <w:rFonts w:hint="eastAsia"/>
          <w:b/>
          <w:bCs/>
          <w:color w:val="auto"/>
          <w:lang w:val="en-US" w:eastAsia="zh-CN"/>
        </w:rPr>
        <w:t>第三十三条【处罚规定】</w:t>
      </w:r>
      <w:r>
        <w:rPr>
          <w:rFonts w:hint="eastAsia"/>
          <w:color w:val="auto"/>
          <w:lang w:val="en-US" w:eastAsia="zh-CN"/>
        </w:rPr>
        <w:t>违反本条例规定的行为，法律、法规有规定的，从其规定。</w:t>
      </w:r>
    </w:p>
    <w:p>
      <w:pPr>
        <w:numPr>
          <w:ilvl w:val="0"/>
          <w:numId w:val="0"/>
        </w:numPr>
        <w:ind w:firstLine="640" w:firstLineChars="200"/>
        <w:rPr>
          <w:rFonts w:hint="eastAsia"/>
          <w:b w:val="0"/>
          <w:bCs w:val="0"/>
          <w:color w:val="auto"/>
          <w:lang w:val="en-US" w:eastAsia="zh-CN"/>
        </w:rPr>
      </w:pPr>
      <w:r>
        <w:rPr>
          <w:rFonts w:hint="eastAsia"/>
          <w:b/>
          <w:bCs/>
          <w:color w:val="auto"/>
          <w:lang w:val="en-US" w:eastAsia="zh-CN"/>
        </w:rPr>
        <w:t>第三十四条【处罚规定】</w:t>
      </w:r>
      <w:r>
        <w:rPr>
          <w:rFonts w:hint="eastAsia"/>
          <w:b w:val="0"/>
          <w:bCs w:val="0"/>
          <w:color w:val="auto"/>
          <w:lang w:val="en-US" w:eastAsia="zh-CN"/>
        </w:rPr>
        <w:t>违反本条例规定，擅自设置、移动、涂改或者损毁历史文化街区标志牌的，由市、县（区、市）人民政府主管部门责令限期改正；逾期不改正的，对单位处1万元以上5万元以下的罚款，对个人处1000元以上1万元以下的罚款。</w:t>
      </w:r>
    </w:p>
    <w:p>
      <w:pPr>
        <w:numPr>
          <w:ilvl w:val="0"/>
          <w:numId w:val="0"/>
        </w:numPr>
        <w:ind w:firstLine="640" w:firstLineChars="200"/>
        <w:rPr>
          <w:rFonts w:hint="eastAsia"/>
          <w:b w:val="0"/>
          <w:bCs w:val="0"/>
          <w:color w:val="auto"/>
          <w:lang w:val="en-US" w:eastAsia="zh-CN"/>
        </w:rPr>
      </w:pPr>
      <w:r>
        <w:rPr>
          <w:rFonts w:hint="eastAsia" w:eastAsia="仿宋" w:cs="仿宋" w:asciiTheme="minorHAnsi" w:hAnsiTheme="minorHAnsi"/>
          <w:b/>
          <w:bCs/>
          <w:color w:val="auto"/>
          <w:kern w:val="0"/>
          <w:sz w:val="32"/>
          <w:szCs w:val="32"/>
          <w:lang w:val="en-US" w:eastAsia="zh-CN" w:bidi="ar-SA"/>
        </w:rPr>
        <w:t>第三十五条【处罚规定】</w:t>
      </w:r>
      <w:r>
        <w:rPr>
          <w:rFonts w:hint="eastAsia" w:eastAsia="仿宋" w:cs="仿宋" w:asciiTheme="minorHAnsi" w:hAnsiTheme="minorHAnsi"/>
          <w:b w:val="0"/>
          <w:bCs w:val="0"/>
          <w:color w:val="auto"/>
          <w:kern w:val="0"/>
          <w:sz w:val="32"/>
          <w:szCs w:val="32"/>
          <w:lang w:val="en-US" w:eastAsia="zh-CN" w:bidi="ar-SA"/>
        </w:rPr>
        <w:t>违反本条例规定，未经批准或者未按照批准的要求，在历史文化街区的保护范围内进行施工、建设、破坏历史文化街区传统格局和历史风貌、占用保护规划确定保留的园林绿地、河湖</w:t>
      </w:r>
      <w:r>
        <w:rPr>
          <w:rFonts w:hint="eastAsia" w:cs="仿宋" w:asciiTheme="minorHAnsi" w:hAnsiTheme="minorHAnsi"/>
          <w:i w:val="0"/>
          <w:iCs w:val="0"/>
          <w:caps w:val="0"/>
          <w:color w:val="auto"/>
          <w:spacing w:val="0"/>
          <w:sz w:val="32"/>
          <w:szCs w:val="32"/>
          <w:shd w:val="clear"/>
          <w:lang w:bidi="ar-SA"/>
        </w:rPr>
        <w:t>水系、道路等</w:t>
      </w:r>
      <w:r>
        <w:rPr>
          <w:rFonts w:hint="eastAsia" w:cs="仿宋"/>
          <w:i w:val="0"/>
          <w:iCs w:val="0"/>
          <w:caps w:val="0"/>
          <w:color w:val="auto"/>
          <w:spacing w:val="0"/>
          <w:sz w:val="32"/>
          <w:szCs w:val="32"/>
          <w:shd w:val="clear"/>
          <w:lang w:eastAsia="zh-CN" w:bidi="ar-SA"/>
        </w:rPr>
        <w:t>以及</w:t>
      </w:r>
      <w:r>
        <w:rPr>
          <w:rFonts w:hint="eastAsia" w:cs="仿宋" w:asciiTheme="minorHAnsi" w:hAnsiTheme="minorHAnsi"/>
          <w:i w:val="0"/>
          <w:iCs w:val="0"/>
          <w:caps w:val="0"/>
          <w:color w:val="auto"/>
          <w:spacing w:val="0"/>
          <w:sz w:val="32"/>
          <w:szCs w:val="32"/>
          <w:shd w:val="clear"/>
          <w:lang w:bidi="ar-SA"/>
        </w:rPr>
        <w:t>修建生产、储存爆炸性、易燃性、放射性、毒害性、腐蚀性物品的工厂、仓库等的</w:t>
      </w:r>
      <w:r>
        <w:rPr>
          <w:rFonts w:hint="eastAsia" w:cs="仿宋"/>
          <w:i w:val="0"/>
          <w:iCs w:val="0"/>
          <w:caps w:val="0"/>
          <w:color w:val="auto"/>
          <w:spacing w:val="0"/>
          <w:sz w:val="32"/>
          <w:szCs w:val="32"/>
          <w:shd w:val="clear"/>
          <w:lang w:eastAsia="zh-CN" w:bidi="ar-SA"/>
        </w:rPr>
        <w:t>，</w:t>
      </w:r>
      <w:r>
        <w:rPr>
          <w:rFonts w:hint="eastAsia"/>
          <w:b w:val="0"/>
          <w:bCs w:val="0"/>
          <w:color w:val="auto"/>
          <w:sz w:val="32"/>
          <w:lang w:val="en-US" w:eastAsia="zh-CN" w:bidi="ar-SA"/>
        </w:rPr>
        <w:t>由有关部门按照《中华人民共和国城乡规划法》、国务院《历史文化名城名镇名村保护条例》等规定予以处罚。</w:t>
      </w:r>
    </w:p>
    <w:p>
      <w:pPr>
        <w:numPr>
          <w:ilvl w:val="0"/>
          <w:numId w:val="0"/>
        </w:numPr>
        <w:ind w:firstLine="640" w:firstLineChars="200"/>
        <w:rPr>
          <w:rFonts w:hint="eastAsia"/>
          <w:b w:val="0"/>
          <w:bCs w:val="0"/>
          <w:color w:val="auto"/>
          <w:lang w:val="en-US" w:eastAsia="zh-CN"/>
        </w:rPr>
      </w:pPr>
      <w:r>
        <w:rPr>
          <w:rFonts w:hint="eastAsia"/>
          <w:b/>
          <w:bCs/>
          <w:color w:val="auto"/>
          <w:lang w:val="en-US" w:eastAsia="zh-CN"/>
        </w:rPr>
        <w:t>第三十六条【处罚规定】</w:t>
      </w:r>
      <w:r>
        <w:rPr>
          <w:rFonts w:hint="eastAsia"/>
          <w:b w:val="0"/>
          <w:bCs w:val="0"/>
          <w:color w:val="auto"/>
          <w:lang w:val="en-US" w:eastAsia="zh-CN"/>
        </w:rPr>
        <w:t>违反本条例规定，市、县（区、市）人民政府及有关部门未履行历史文化街区保护管理职责的，由其上级机关或者监察机关责令限期改正；情节严重的，对直接负责的主管人员和其他直接责任人员依法给予处分。</w:t>
      </w:r>
    </w:p>
    <w:p>
      <w:pPr>
        <w:numPr>
          <w:ilvl w:val="0"/>
          <w:numId w:val="0"/>
        </w:numPr>
        <w:ind w:firstLine="640" w:firstLineChars="200"/>
        <w:rPr>
          <w:rFonts w:hint="eastAsia"/>
          <w:b w:val="0"/>
          <w:bCs w:val="0"/>
          <w:color w:val="auto"/>
          <w:lang w:val="en-US" w:eastAsia="zh-CN"/>
        </w:rPr>
      </w:pPr>
      <w:r>
        <w:rPr>
          <w:rFonts w:hint="eastAsia"/>
          <w:b w:val="0"/>
          <w:bCs w:val="0"/>
          <w:color w:val="auto"/>
          <w:lang w:val="en-US" w:eastAsia="zh-CN"/>
        </w:rPr>
        <w:t>国有保护管理责任人违反本条例规定，未履行保护管理责任的，由县级以上住房与城乡建设行政主管部门责令改正。</w:t>
      </w:r>
    </w:p>
    <w:p>
      <w:pPr>
        <w:numPr>
          <w:ilvl w:val="0"/>
          <w:numId w:val="0"/>
        </w:numPr>
        <w:ind w:firstLine="640" w:firstLineChars="200"/>
        <w:rPr>
          <w:rFonts w:hint="eastAsia"/>
          <w:b w:val="0"/>
          <w:bCs w:val="0"/>
          <w:color w:val="auto"/>
          <w:lang w:val="en-US" w:eastAsia="zh-CN"/>
        </w:rPr>
      </w:pPr>
      <w:r>
        <w:rPr>
          <w:rFonts w:hint="eastAsia"/>
          <w:b w:val="0"/>
          <w:bCs w:val="0"/>
          <w:color w:val="auto"/>
          <w:lang w:val="en-US" w:eastAsia="zh-CN"/>
        </w:rPr>
        <w:t>非国有保护管理责任人违反本条例规定，未履行保护管理责任的，由县级以上住房与城乡建设行政主管部门督促履行。需要进行修缮，保护管理责任人具备修缮能力而拒不依法履行修缮义务的，县级以上人民政府可以给予抢救修缮，所需费用由保护管理责任人负担。</w:t>
      </w:r>
    </w:p>
    <w:p>
      <w:pPr>
        <w:numPr>
          <w:ilvl w:val="0"/>
          <w:numId w:val="0"/>
        </w:numPr>
        <w:ind w:firstLine="640" w:firstLineChars="200"/>
        <w:rPr>
          <w:rFonts w:hint="eastAsia"/>
          <w:color w:val="auto"/>
          <w:lang w:val="en-US" w:eastAsia="zh-CN"/>
        </w:rPr>
      </w:pPr>
      <w:r>
        <w:rPr>
          <w:rFonts w:hint="eastAsia"/>
          <w:b/>
          <w:bCs/>
          <w:color w:val="auto"/>
          <w:lang w:val="en-US" w:eastAsia="zh-CN"/>
        </w:rPr>
        <w:t>第三十七条【公益诉讼】</w:t>
      </w:r>
      <w:r>
        <w:rPr>
          <w:rFonts w:hint="eastAsia"/>
          <w:color w:val="auto"/>
          <w:lang w:val="en-US" w:eastAsia="zh-CN"/>
        </w:rPr>
        <w:t>违反本条例造成历史文化街区或内部建筑、构造物严重损害或者存在严重损害风险，致使国家利益或者社会公共利益受到侵害的，人民检察院应当依法提起公益诉讼。</w:t>
      </w:r>
    </w:p>
    <w:p>
      <w:pPr>
        <w:numPr>
          <w:ilvl w:val="0"/>
          <w:numId w:val="0"/>
        </w:numPr>
        <w:ind w:firstLine="640" w:firstLineChars="200"/>
        <w:rPr>
          <w:rFonts w:hint="eastAsia"/>
          <w:color w:val="auto"/>
          <w:lang w:val="en-US" w:eastAsia="zh-CN"/>
        </w:rPr>
      </w:pPr>
      <w:r>
        <w:rPr>
          <w:rFonts w:hint="eastAsia"/>
          <w:b/>
          <w:bCs/>
          <w:color w:val="auto"/>
          <w:lang w:val="en-US" w:eastAsia="zh-CN"/>
        </w:rPr>
        <w:t>第三十八条【执纪问责】</w:t>
      </w:r>
      <w:r>
        <w:rPr>
          <w:rFonts w:hint="eastAsia"/>
          <w:color w:val="auto"/>
          <w:lang w:val="en-US" w:eastAsia="zh-CN"/>
        </w:rPr>
        <w:t>国家工作人员在历史文化街区保护工作中，滥用职权、玩忽职守、徇私舞弊的，对直接负责的主管人员和其他直接责任人员依法给予处分；构成犯罪的，依法追究刑事责任。</w:t>
      </w:r>
    </w:p>
    <w:p>
      <w:pPr>
        <w:numPr>
          <w:ilvl w:val="0"/>
          <w:numId w:val="0"/>
        </w:numPr>
        <w:ind w:firstLine="640" w:firstLineChars="200"/>
        <w:jc w:val="center"/>
        <w:rPr>
          <w:rFonts w:hint="eastAsia"/>
          <w:b/>
          <w:bCs/>
          <w:color w:val="auto"/>
          <w:lang w:val="en-US" w:eastAsia="zh-CN"/>
        </w:rPr>
      </w:pPr>
      <w:r>
        <w:rPr>
          <w:rFonts w:hint="eastAsia"/>
          <w:b/>
          <w:bCs/>
          <w:color w:val="auto"/>
          <w:lang w:val="en-US" w:eastAsia="zh-CN"/>
        </w:rPr>
        <w:t>第六章 附则</w:t>
      </w:r>
    </w:p>
    <w:p>
      <w:pPr>
        <w:numPr>
          <w:ilvl w:val="0"/>
          <w:numId w:val="0"/>
        </w:numPr>
        <w:ind w:firstLine="640" w:firstLineChars="200"/>
        <w:rPr>
          <w:rFonts w:hint="default"/>
          <w:color w:val="auto"/>
          <w:lang w:val="en-US" w:eastAsia="zh-CN"/>
        </w:rPr>
      </w:pPr>
      <w:r>
        <w:rPr>
          <w:rFonts w:hint="default"/>
          <w:b/>
          <w:bCs/>
          <w:color w:val="auto"/>
          <w:lang w:val="en-US" w:eastAsia="zh-CN"/>
        </w:rPr>
        <w:t>第</w:t>
      </w:r>
      <w:r>
        <w:rPr>
          <w:rFonts w:hint="eastAsia"/>
          <w:b/>
          <w:bCs/>
          <w:color w:val="auto"/>
          <w:lang w:val="en-US" w:eastAsia="zh-CN"/>
        </w:rPr>
        <w:t>三十九</w:t>
      </w:r>
      <w:r>
        <w:rPr>
          <w:rFonts w:hint="default"/>
          <w:b/>
          <w:bCs/>
          <w:color w:val="auto"/>
          <w:lang w:val="en-US" w:eastAsia="zh-CN"/>
        </w:rPr>
        <w:t>条</w:t>
      </w:r>
      <w:r>
        <w:rPr>
          <w:rFonts w:hint="eastAsia"/>
          <w:b/>
          <w:bCs/>
          <w:color w:val="auto"/>
          <w:lang w:val="en-US" w:eastAsia="zh-CN"/>
        </w:rPr>
        <w:t>【实施日期】</w:t>
      </w:r>
      <w:r>
        <w:rPr>
          <w:rFonts w:hint="default"/>
          <w:color w:val="auto"/>
          <w:lang w:val="en-US" w:eastAsia="zh-CN"/>
        </w:rPr>
        <w:t>本条例自年月日起施行。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
    <w:altName w:val="微软雅黑"/>
    <w:panose1 w:val="02010609060101010101"/>
    <w:charset w:val="86"/>
    <w:family w:val="auto"/>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微软雅黑"/>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wMmExNjNhM2MwODcyMjBjNjdhMDI1ZTI3MGNiNzkifQ=="/>
  </w:docVars>
  <w:rsids>
    <w:rsidRoot w:val="00000000"/>
    <w:rsid w:val="00210482"/>
    <w:rsid w:val="00A6581E"/>
    <w:rsid w:val="01FA0738"/>
    <w:rsid w:val="03441E07"/>
    <w:rsid w:val="037A19C6"/>
    <w:rsid w:val="039B7290"/>
    <w:rsid w:val="03B47E70"/>
    <w:rsid w:val="03E14ABC"/>
    <w:rsid w:val="03F1118F"/>
    <w:rsid w:val="04F53BBE"/>
    <w:rsid w:val="05B9052D"/>
    <w:rsid w:val="061C1215"/>
    <w:rsid w:val="086C262D"/>
    <w:rsid w:val="09863F87"/>
    <w:rsid w:val="09C656CE"/>
    <w:rsid w:val="0A3C3D62"/>
    <w:rsid w:val="0AB4704C"/>
    <w:rsid w:val="0BC017A4"/>
    <w:rsid w:val="0C60799C"/>
    <w:rsid w:val="0CD908FA"/>
    <w:rsid w:val="0CEA56DC"/>
    <w:rsid w:val="0CF14A50"/>
    <w:rsid w:val="0D477A2C"/>
    <w:rsid w:val="0D532884"/>
    <w:rsid w:val="0D631A7E"/>
    <w:rsid w:val="0D714408"/>
    <w:rsid w:val="0D8A2497"/>
    <w:rsid w:val="0DDB3286"/>
    <w:rsid w:val="0E2E2324"/>
    <w:rsid w:val="0EBB474D"/>
    <w:rsid w:val="0ECA68F5"/>
    <w:rsid w:val="10BE6D23"/>
    <w:rsid w:val="10D17073"/>
    <w:rsid w:val="10DB1C9F"/>
    <w:rsid w:val="121361CE"/>
    <w:rsid w:val="129544B2"/>
    <w:rsid w:val="1316610D"/>
    <w:rsid w:val="151E03AD"/>
    <w:rsid w:val="15EB1558"/>
    <w:rsid w:val="16343C52"/>
    <w:rsid w:val="18445E9B"/>
    <w:rsid w:val="18B21538"/>
    <w:rsid w:val="1BF328A2"/>
    <w:rsid w:val="1C510496"/>
    <w:rsid w:val="1ECA55D7"/>
    <w:rsid w:val="1EDF332E"/>
    <w:rsid w:val="1F5E564A"/>
    <w:rsid w:val="1FD4509C"/>
    <w:rsid w:val="20A00A24"/>
    <w:rsid w:val="20CA46FE"/>
    <w:rsid w:val="216A7ECA"/>
    <w:rsid w:val="22284C57"/>
    <w:rsid w:val="2247097F"/>
    <w:rsid w:val="22BA7DA5"/>
    <w:rsid w:val="23720241"/>
    <w:rsid w:val="23BB6C8A"/>
    <w:rsid w:val="25280C02"/>
    <w:rsid w:val="25E756A6"/>
    <w:rsid w:val="27340DBE"/>
    <w:rsid w:val="27541040"/>
    <w:rsid w:val="28E820AC"/>
    <w:rsid w:val="2929617A"/>
    <w:rsid w:val="29CA2717"/>
    <w:rsid w:val="2B9A6052"/>
    <w:rsid w:val="2C112D86"/>
    <w:rsid w:val="2CDD2276"/>
    <w:rsid w:val="30924A28"/>
    <w:rsid w:val="31A65BBC"/>
    <w:rsid w:val="340347DB"/>
    <w:rsid w:val="35E87A5C"/>
    <w:rsid w:val="36202CB9"/>
    <w:rsid w:val="36407D2B"/>
    <w:rsid w:val="379F4F25"/>
    <w:rsid w:val="37D43FD9"/>
    <w:rsid w:val="37DC7F27"/>
    <w:rsid w:val="393722AC"/>
    <w:rsid w:val="39857E1F"/>
    <w:rsid w:val="39C752C8"/>
    <w:rsid w:val="3B2A71FC"/>
    <w:rsid w:val="3D2C725B"/>
    <w:rsid w:val="3DFB09DB"/>
    <w:rsid w:val="3F876AC8"/>
    <w:rsid w:val="3F9F32BD"/>
    <w:rsid w:val="3FC74405"/>
    <w:rsid w:val="407A208B"/>
    <w:rsid w:val="411B4310"/>
    <w:rsid w:val="41B15A31"/>
    <w:rsid w:val="41EF2D3E"/>
    <w:rsid w:val="461C5731"/>
    <w:rsid w:val="48533EC9"/>
    <w:rsid w:val="49B8339D"/>
    <w:rsid w:val="4B7B45E6"/>
    <w:rsid w:val="4C765138"/>
    <w:rsid w:val="4CA426BD"/>
    <w:rsid w:val="4D4E03BD"/>
    <w:rsid w:val="51031A0F"/>
    <w:rsid w:val="51CF1362"/>
    <w:rsid w:val="52197391"/>
    <w:rsid w:val="52E74374"/>
    <w:rsid w:val="53EB437A"/>
    <w:rsid w:val="55180399"/>
    <w:rsid w:val="55DA7E21"/>
    <w:rsid w:val="56A10EBF"/>
    <w:rsid w:val="589D67D5"/>
    <w:rsid w:val="593B4DB2"/>
    <w:rsid w:val="59C04B5B"/>
    <w:rsid w:val="59D678F3"/>
    <w:rsid w:val="5A645B3A"/>
    <w:rsid w:val="5BB0223B"/>
    <w:rsid w:val="5F215030"/>
    <w:rsid w:val="60987738"/>
    <w:rsid w:val="60CE5DB0"/>
    <w:rsid w:val="622A277B"/>
    <w:rsid w:val="662455AB"/>
    <w:rsid w:val="673D77EB"/>
    <w:rsid w:val="678253F0"/>
    <w:rsid w:val="688431F8"/>
    <w:rsid w:val="6A7C5CBA"/>
    <w:rsid w:val="6B097231"/>
    <w:rsid w:val="6B7D337D"/>
    <w:rsid w:val="6B9D788F"/>
    <w:rsid w:val="6C1E5314"/>
    <w:rsid w:val="6D2047BC"/>
    <w:rsid w:val="6E3D3056"/>
    <w:rsid w:val="709F32C5"/>
    <w:rsid w:val="70E05007"/>
    <w:rsid w:val="718D071D"/>
    <w:rsid w:val="719A27E9"/>
    <w:rsid w:val="71C2263A"/>
    <w:rsid w:val="721B6D14"/>
    <w:rsid w:val="72606800"/>
    <w:rsid w:val="72914E8F"/>
    <w:rsid w:val="72D356F4"/>
    <w:rsid w:val="72DA1427"/>
    <w:rsid w:val="73427172"/>
    <w:rsid w:val="74F778A4"/>
    <w:rsid w:val="759C085D"/>
    <w:rsid w:val="76E12298"/>
    <w:rsid w:val="771E3BD5"/>
    <w:rsid w:val="7798079E"/>
    <w:rsid w:val="7821075A"/>
    <w:rsid w:val="79C405A1"/>
    <w:rsid w:val="7A534BCB"/>
    <w:rsid w:val="7AD87AFF"/>
    <w:rsid w:val="7D553689"/>
    <w:rsid w:val="7DC73E5B"/>
    <w:rsid w:val="B7ABA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cs="仿宋" w:asciiTheme="minorHAnsi" w:hAnsiTheme="minorHAnsi"/>
      <w:kern w:val="0"/>
      <w:sz w:val="32"/>
      <w:szCs w:val="3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ascii="Calibri" w:hAnsi="Calibri" w:eastAsia="黑体" w:cs="Times New Roman"/>
      <w:b/>
      <w:kern w:val="44"/>
      <w:sz w:val="44"/>
      <w:szCs w:val="21"/>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fulltext-wrap_navtiao"/>
    <w:basedOn w:val="7"/>
    <w:qFormat/>
    <w:uiPriority w:val="0"/>
    <w:rPr>
      <w:b/>
      <w:bCs/>
    </w:rPr>
  </w:style>
  <w:style w:type="paragraph" w:customStyle="1" w:styleId="9">
    <w:name w:val="div"/>
    <w:basedOn w:val="1"/>
    <w:qFormat/>
    <w:uiPriority w:val="0"/>
    <w:pPr>
      <w:pBdr>
        <w:top w:val="none" w:color="auto" w:sz="0" w:space="0"/>
        <w:left w:val="none" w:color="auto" w:sz="0" w:space="0"/>
        <w:bottom w:val="none" w:color="auto" w:sz="0" w:space="0"/>
        <w:right w:val="none" w:color="auto" w:sz="0" w:space="0"/>
      </w:pBdr>
      <w:textAlignment w:val="baseline"/>
    </w:pPr>
    <w:rPr>
      <w:sz w:val="24"/>
      <w:szCs w:val="24"/>
      <w:vertAlign w:val="baseli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6303</Words>
  <Characters>6306</Characters>
  <Lines>0</Lines>
  <Paragraphs>0</Paragraphs>
  <TotalTime>8</TotalTime>
  <ScaleCrop>false</ScaleCrop>
  <LinksUpToDate>false</LinksUpToDate>
  <CharactersWithSpaces>6324</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2022-04-22T22:07:00Z</dcterms:created>
  <dc:creator>Administrator</dc:creator>
  <cp:lastModifiedBy>ankang</cp:lastModifiedBy>
  <cp:lastPrinted>2023-04-14T08:17:00Z</cp:lastPrinted>
  <dcterms:modified xsi:type="dcterms:W3CDTF">2023-07-14T09:07:56Z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999EFE1AC441499FA80D2EE4A1F933A2_13</vt:lpwstr>
  </property>
</Properties>
</file>