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8" w:rsidRDefault="009763B6">
      <w:pPr>
        <w:pStyle w:val="1"/>
        <w:jc w:val="center"/>
        <w:rPr>
          <w:rFonts w:ascii="彩虹黑体" w:eastAsia="彩虹黑体" w:hAnsi="彩虹黑体" w:cs="彩虹黑体"/>
        </w:rPr>
      </w:pPr>
      <w:proofErr w:type="spellStart"/>
      <w:r>
        <w:rPr>
          <w:rFonts w:ascii="彩虹黑体" w:eastAsia="彩虹黑体" w:hAnsi="彩虹黑体" w:cs="彩虹黑体" w:hint="eastAsia"/>
        </w:rPr>
        <w:t>i</w:t>
      </w:r>
      <w:proofErr w:type="spellEnd"/>
      <w:r>
        <w:rPr>
          <w:rFonts w:ascii="彩虹黑体" w:eastAsia="彩虹黑体" w:hAnsi="彩虹黑体" w:cs="彩虹黑体" w:hint="eastAsia"/>
        </w:rPr>
        <w:t>安康APP简易操作指南</w:t>
      </w:r>
    </w:p>
    <w:p w:rsidR="008B0D2D" w:rsidRPr="00043DF4" w:rsidRDefault="008B0D2D" w:rsidP="008B0D2D">
      <w:pPr>
        <w:ind w:firstLineChars="200" w:firstLine="640"/>
        <w:rPr>
          <w:rFonts w:ascii="仿宋_GB2312" w:eastAsia="仿宋_GB2312" w:hAnsi="彩虹粗仿宋" w:cs="彩虹粗仿宋"/>
          <w:color w:val="000000"/>
          <w:kern w:val="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“</w:t>
      </w:r>
      <w:proofErr w:type="spellStart"/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i</w:t>
      </w:r>
      <w:proofErr w:type="spellEnd"/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安康”是市委、市政府专门为企业和群众提供办事服务的移动端应用，办事人通过身份验证登录后，即可一站式办理公安、住建、司法</w:t>
      </w:r>
      <w:bookmarkStart w:id="0" w:name="_GoBack"/>
      <w:bookmarkEnd w:id="0"/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、税务、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医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</w:rPr>
        <w:t>保、人社、民政等多个部门的多项业务。</w:t>
      </w:r>
    </w:p>
    <w:p w:rsidR="00043DF4" w:rsidRDefault="00043DF4" w:rsidP="00043DF4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扫描下方二维码，或在华为应用市场、应用宝和苹果应用商店搜索</w:t>
      </w:r>
      <w:r w:rsidRPr="001960DB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“</w:t>
      </w:r>
      <w:proofErr w:type="spellStart"/>
      <w:r w:rsidRPr="001960DB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i</w:t>
      </w:r>
      <w:proofErr w:type="spellEnd"/>
      <w:r w:rsidRPr="001960DB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安康”，</w:t>
      </w:r>
      <w:r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即可</w:t>
      </w:r>
      <w:r w:rsidRPr="001960DB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下载安装使用。</w:t>
      </w:r>
    </w:p>
    <w:p w:rsidR="00043DF4" w:rsidRPr="00107909" w:rsidRDefault="00043DF4" w:rsidP="00940625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noProof/>
          <w:sz w:val="32"/>
          <w:szCs w:val="44"/>
        </w:rPr>
        <w:drawing>
          <wp:inline distT="0" distB="0" distL="0" distR="0" wp14:anchorId="20422828" wp14:editId="250B5848">
            <wp:extent cx="2266122" cy="2266122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59382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61" cy="226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F4" w:rsidRPr="008B0D2D" w:rsidRDefault="00043DF4" w:rsidP="008B0D2D">
      <w:pPr>
        <w:ind w:firstLineChars="200" w:firstLine="420"/>
      </w:pPr>
    </w:p>
    <w:p w:rsidR="00D75DE8" w:rsidRPr="00940625" w:rsidRDefault="009763B6" w:rsidP="00CC7EC5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21" w:firstLine="707"/>
        <w:rPr>
          <w:rFonts w:ascii="黑体" w:eastAsia="黑体" w:hAnsi="黑体" w:cs="彩虹粗仿宋"/>
          <w:color w:val="000000"/>
          <w:sz w:val="32"/>
          <w:szCs w:val="32"/>
          <w:shd w:val="clear" w:color="auto" w:fill="FFFFFF"/>
        </w:rPr>
      </w:pPr>
      <w:r w:rsidRPr="00940625">
        <w:rPr>
          <w:rFonts w:ascii="黑体" w:eastAsia="黑体" w:hAnsi="黑体" w:cs="彩虹粗仿宋" w:hint="eastAsia"/>
          <w:color w:val="000000"/>
          <w:sz w:val="32"/>
          <w:szCs w:val="32"/>
          <w:shd w:val="clear" w:color="auto" w:fill="FFFFFF"/>
        </w:rPr>
        <w:t>首页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首页涵盖了APP全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量主题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功能，专区设置有资讯服务区、热门办事区、普惠便民、扶贫专区、安康新闻、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外链推荐区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6个模块。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1.资讯服务区：展示归属城市及天气，可对APP资讯、功能进行搜索，还可提供系统通知公告的滚动展示。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lastRenderedPageBreak/>
        <w:t>2.热门办事区：展示7个热点服务按钮，服务按钮可根据用户的办事项智能排序，用户点击更多后可以编辑首页图标。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3.普惠便民专区：展示“12345”，普惠金融、信用安康、便民缴费、便民应用等多个功能。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4.扶贫专区：包含扶贫新闻与政策、金融扶贫和扶贫办事，金融扶贫分为新社区工厂贷、富硒茶叶贷、扶贫助农贷、扶贫小额信用贷、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善融扶贫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。扶贫办事包含4个贫困户常用办事项。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5.安康新闻区：展示安康本地最新的新闻资讯，点击后可查看新闻详情。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6.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外链推荐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区：展示安康市人民政府、学习强国、手机党支部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三个外链推荐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按钮，点击后跳转至对应链接或应用。</w:t>
      </w:r>
    </w:p>
    <w:p w:rsidR="00D75DE8" w:rsidRPr="00940625" w:rsidRDefault="009763B6" w:rsidP="00940625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21" w:firstLine="707"/>
        <w:rPr>
          <w:rFonts w:ascii="黑体" w:eastAsia="黑体" w:hAnsi="黑体" w:cs="彩虹粗仿宋"/>
          <w:color w:val="000000"/>
          <w:sz w:val="32"/>
          <w:szCs w:val="32"/>
          <w:shd w:val="clear" w:color="auto" w:fill="FFFFFF"/>
        </w:rPr>
      </w:pPr>
      <w:r w:rsidRPr="00940625">
        <w:rPr>
          <w:rFonts w:ascii="黑体" w:eastAsia="黑体" w:hAnsi="黑体" w:cs="彩虹粗仿宋" w:hint="eastAsia"/>
          <w:color w:val="000000"/>
          <w:sz w:val="32"/>
          <w:szCs w:val="32"/>
          <w:shd w:val="clear" w:color="auto" w:fill="FFFFFF"/>
        </w:rPr>
        <w:t>服务页面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服务页面主要涵盖百余个便民服务类事项，功能模块主要分为：部门办事、个人服务、法人服务、行政审批、办理类、查询类。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1.部门办事、个人服务、法人服务按钮：用户点击服务后，进入按照部门服务分类、主题服务分类的办事项。每个主题可以通过点击“更多”进入该主题全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量办理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事项。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2.行政审批：用户可查看行政审批事项的办事指南。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lastRenderedPageBreak/>
        <w:t>3.办理类：展示4个办理类事项，点击“更多”进入所有办理类事项页面。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4.查询类：展示4个查询类事项，点击“更多”进入所有查询类事项页面。</w:t>
      </w:r>
    </w:p>
    <w:p w:rsidR="00D75DE8" w:rsidRPr="00940625" w:rsidRDefault="009763B6" w:rsidP="00940625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21" w:firstLine="707"/>
        <w:rPr>
          <w:rFonts w:ascii="黑体" w:eastAsia="黑体" w:hAnsi="黑体" w:cs="彩虹粗仿宋"/>
          <w:color w:val="000000"/>
          <w:sz w:val="32"/>
          <w:szCs w:val="32"/>
          <w:shd w:val="clear" w:color="auto" w:fill="FFFFFF"/>
        </w:rPr>
      </w:pPr>
      <w:r w:rsidRPr="00940625">
        <w:rPr>
          <w:rFonts w:ascii="黑体" w:eastAsia="黑体" w:hAnsi="黑体" w:cs="彩虹粗仿宋" w:hint="eastAsia"/>
          <w:color w:val="000000"/>
          <w:sz w:val="32"/>
          <w:szCs w:val="32"/>
          <w:shd w:val="clear" w:color="auto" w:fill="FFFFFF"/>
        </w:rPr>
        <w:t>智能客服机器人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智能客服机器人支持智能聊天和语音导航，可以通过文字和语音两种输入方式进行咨询</w:t>
      </w:r>
      <w:r w:rsidR="006479CB"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，通过语音指令直接打开相关办事项</w:t>
      </w: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。</w:t>
      </w:r>
    </w:p>
    <w:p w:rsidR="00D75DE8" w:rsidRPr="00940625" w:rsidRDefault="009763B6" w:rsidP="00940625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21" w:firstLine="707"/>
        <w:rPr>
          <w:rFonts w:ascii="黑体" w:eastAsia="黑体" w:hAnsi="黑体" w:cs="彩虹粗仿宋"/>
          <w:color w:val="000000"/>
          <w:sz w:val="32"/>
          <w:szCs w:val="32"/>
          <w:shd w:val="clear" w:color="auto" w:fill="FFFFFF"/>
        </w:rPr>
      </w:pPr>
      <w:r w:rsidRPr="00940625">
        <w:rPr>
          <w:rFonts w:ascii="黑体" w:eastAsia="黑体" w:hAnsi="黑体" w:cs="彩虹粗仿宋" w:hint="eastAsia"/>
          <w:color w:val="000000"/>
          <w:sz w:val="32"/>
          <w:szCs w:val="32"/>
          <w:shd w:val="clear" w:color="auto" w:fill="FFFFFF"/>
        </w:rPr>
        <w:t>公开页面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公开页面集成了安康市本地新闻、政策、通知公告等信息公开内容，模块包括：资讯文件、领导之窗、组织机构、政务五公开四个模块。</w:t>
      </w:r>
    </w:p>
    <w:p w:rsidR="00D75DE8" w:rsidRPr="00043DF4" w:rsidRDefault="009763B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1.资讯文件：</w:t>
      </w:r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包括“新闻资讯”、“政府文件”、“通知公告”三个可点选的菜单栏，下面自动显示对应模块最新的六条新闻。点击“查看更多”后可查看更多消息。</w:t>
      </w:r>
    </w:p>
    <w:p w:rsidR="00D75DE8" w:rsidRPr="00043DF4" w:rsidRDefault="009763B6">
      <w:pPr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2.领导之窗：</w:t>
      </w:r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显示中共安康市委和安康市人民政府相关领导及各局委负责人名单，点击姓名可查看相关人员详细信息及个人履历。</w:t>
      </w:r>
      <w:r w:rsidRPr="00043DF4">
        <w:rPr>
          <w:rFonts w:ascii="仿宋_GB2312" w:eastAsia="仿宋_GB2312" w:hAnsi="彩虹粗仿宋" w:cs="彩虹粗仿宋" w:hint="eastAsia"/>
          <w:color w:val="000000"/>
          <w:kern w:val="0"/>
          <w:sz w:val="32"/>
          <w:szCs w:val="32"/>
          <w:shd w:val="clear" w:color="auto" w:fill="FFFFFF"/>
          <w:lang w:bidi="ar"/>
        </w:rPr>
        <w:br/>
      </w: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ab/>
        <w:t xml:space="preserve"> 3.政府机构：显示中共安康市委和安康市人民政府组织机构详情。</w:t>
      </w:r>
    </w:p>
    <w:p w:rsidR="00D75DE8" w:rsidRPr="00043DF4" w:rsidRDefault="009763B6">
      <w:pPr>
        <w:ind w:firstLineChars="200" w:firstLine="640"/>
        <w:jc w:val="left"/>
        <w:rPr>
          <w:rFonts w:ascii="仿宋_GB2312" w:eastAsia="仿宋_GB2312" w:hAnsi="彩虹粗仿宋" w:cs="彩虹粗仿宋"/>
          <w:color w:val="000000"/>
          <w:sz w:val="32"/>
          <w:szCs w:val="32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4.政务五公开：分别为决策公开、执行公开、管理公开、服务公开、结果公开。</w:t>
      </w:r>
      <w:proofErr w:type="gram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点击五</w:t>
      </w:r>
      <w:proofErr w:type="gram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公开标题右侧的“&gt;”按钮后</w:t>
      </w: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lastRenderedPageBreak/>
        <w:t xml:space="preserve">显示对应模块政府全量文件，点击分类模块按钮后进入对应分类的政府文件。 </w:t>
      </w:r>
    </w:p>
    <w:p w:rsidR="00D75DE8" w:rsidRPr="00940625" w:rsidRDefault="009763B6" w:rsidP="00940625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221" w:firstLine="707"/>
        <w:rPr>
          <w:rFonts w:ascii="黑体" w:eastAsia="黑体" w:hAnsi="黑体" w:cs="彩虹粗仿宋"/>
          <w:color w:val="000000"/>
          <w:sz w:val="32"/>
          <w:szCs w:val="32"/>
          <w:shd w:val="clear" w:color="auto" w:fill="FFFFFF"/>
        </w:rPr>
      </w:pPr>
      <w:r w:rsidRPr="00940625">
        <w:rPr>
          <w:rFonts w:ascii="黑体" w:eastAsia="黑体" w:hAnsi="黑体" w:cs="彩虹粗仿宋" w:hint="eastAsia"/>
          <w:color w:val="000000"/>
          <w:sz w:val="32"/>
          <w:szCs w:val="32"/>
          <w:shd w:val="clear" w:color="auto" w:fill="FFFFFF"/>
        </w:rPr>
        <w:t>我的页面：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 xml:space="preserve">    我的页面包含了账户管理及办件进度查看等功能，主要模块包括：设置、证照、账户、信用安康、我的办事、我的缴费、我的评价、我的快递、我的地址、我的收藏功能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1.证照：该功能可添加或查看用户的证照信息。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2.账户：该功能可查看个人公积金银行卡，并进行绑定和管理。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3.信用安康功能可查看个人信用信息，可办理个人信用相关事项。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4.我的办事功能可查看办理中、已完成事项的具体办理进度及相关办事信息。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5.我的缴费功能可查看用户在</w:t>
      </w:r>
      <w:proofErr w:type="spellStart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i</w:t>
      </w:r>
      <w:proofErr w:type="spellEnd"/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安康APP中所有的缴费记录。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6.我的评价功能可对办理过的事项进行评价。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7.我的快递功能可进行寄快递和查看快递状态。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  <w:shd w:val="clear" w:color="auto" w:fill="FFFFFF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8.我的地址功能可对常用地址进行管理。</w:t>
      </w:r>
    </w:p>
    <w:p w:rsidR="00D75DE8" w:rsidRPr="00043DF4" w:rsidRDefault="009763B6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彩虹粗仿宋" w:cs="彩虹粗仿宋"/>
          <w:color w:val="000000"/>
          <w:sz w:val="32"/>
          <w:szCs w:val="32"/>
        </w:rPr>
      </w:pPr>
      <w:r w:rsidRPr="00043DF4">
        <w:rPr>
          <w:rFonts w:ascii="仿宋_GB2312" w:eastAsia="仿宋_GB2312" w:hAnsi="彩虹粗仿宋" w:cs="彩虹粗仿宋" w:hint="eastAsia"/>
          <w:color w:val="000000"/>
          <w:sz w:val="32"/>
          <w:szCs w:val="32"/>
          <w:shd w:val="clear" w:color="auto" w:fill="FFFFFF"/>
        </w:rPr>
        <w:t>9.我的收藏功能可查看以往收藏的资讯、服务、应用、指南、政策。</w:t>
      </w:r>
    </w:p>
    <w:sectPr w:rsidR="00D75DE8" w:rsidRPr="00043D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3C" w:rsidRDefault="0010003C" w:rsidP="00B15D22">
      <w:r>
        <w:separator/>
      </w:r>
    </w:p>
  </w:endnote>
  <w:endnote w:type="continuationSeparator" w:id="0">
    <w:p w:rsidR="0010003C" w:rsidRDefault="0010003C" w:rsidP="00B1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彩虹黑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3C" w:rsidRDefault="0010003C" w:rsidP="00B15D22">
      <w:r>
        <w:separator/>
      </w:r>
    </w:p>
  </w:footnote>
  <w:footnote w:type="continuationSeparator" w:id="0">
    <w:p w:rsidR="0010003C" w:rsidRDefault="0010003C" w:rsidP="00B1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4C4AEA"/>
    <w:multiLevelType w:val="singleLevel"/>
    <w:tmpl w:val="C64C4AEA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71E58EAE"/>
    <w:multiLevelType w:val="singleLevel"/>
    <w:tmpl w:val="71E58EAE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8"/>
    <w:rsid w:val="00043DF4"/>
    <w:rsid w:val="0010003C"/>
    <w:rsid w:val="00107A64"/>
    <w:rsid w:val="006479CB"/>
    <w:rsid w:val="00875382"/>
    <w:rsid w:val="008B0D2D"/>
    <w:rsid w:val="00940625"/>
    <w:rsid w:val="009763B6"/>
    <w:rsid w:val="00B15D22"/>
    <w:rsid w:val="00CC7EC5"/>
    <w:rsid w:val="00D75DE8"/>
    <w:rsid w:val="00E609D4"/>
    <w:rsid w:val="03102A3F"/>
    <w:rsid w:val="09A94347"/>
    <w:rsid w:val="13F713E8"/>
    <w:rsid w:val="16AD0248"/>
    <w:rsid w:val="1E8E617B"/>
    <w:rsid w:val="1F47582C"/>
    <w:rsid w:val="2B936EBE"/>
    <w:rsid w:val="2D66118A"/>
    <w:rsid w:val="347F7F86"/>
    <w:rsid w:val="3BD420C2"/>
    <w:rsid w:val="415603D2"/>
    <w:rsid w:val="42830855"/>
    <w:rsid w:val="45284EE0"/>
    <w:rsid w:val="47745737"/>
    <w:rsid w:val="49D264EE"/>
    <w:rsid w:val="4A3F1E28"/>
    <w:rsid w:val="4A7A5996"/>
    <w:rsid w:val="52422157"/>
    <w:rsid w:val="52BC0B5A"/>
    <w:rsid w:val="53AD3252"/>
    <w:rsid w:val="5E406FB7"/>
    <w:rsid w:val="664E77B2"/>
    <w:rsid w:val="668B6B0F"/>
    <w:rsid w:val="698C4104"/>
    <w:rsid w:val="6C1D35B9"/>
    <w:rsid w:val="704A552F"/>
    <w:rsid w:val="78EF5CC9"/>
    <w:rsid w:val="7F6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1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5D2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B1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5D2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CC7EC5"/>
    <w:rPr>
      <w:sz w:val="18"/>
      <w:szCs w:val="18"/>
    </w:rPr>
  </w:style>
  <w:style w:type="character" w:customStyle="1" w:styleId="Char1">
    <w:name w:val="批注框文本 Char"/>
    <w:basedOn w:val="a0"/>
    <w:link w:val="a7"/>
    <w:rsid w:val="00CC7EC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1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5D2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B1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5D2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CC7EC5"/>
    <w:rPr>
      <w:sz w:val="18"/>
      <w:szCs w:val="18"/>
    </w:rPr>
  </w:style>
  <w:style w:type="character" w:customStyle="1" w:styleId="Char1">
    <w:name w:val="批注框文本 Char"/>
    <w:basedOn w:val="a0"/>
    <w:link w:val="a7"/>
    <w:rsid w:val="00CC7E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2019-08-22T02:38:00Z</dcterms:created>
  <dcterms:modified xsi:type="dcterms:W3CDTF">2019-08-22T02:43:00Z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